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Bedrijfsperceel Wolddijk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Bedrijfsperceel Wolddijk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Bedrijfsperceel Wolddijk.pdf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Bedrijfsperceel-Wolddij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