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10" text:style-name="Internet_20_link" text:visited-style-name="Visited_20_Internet_20_Link">
              <text:span text:style-name="ListLabel_20_28">
                <text:span text:style-name="T8">1 Vaststelling bestemmingsplan Friesestraatweg 139 (plan Crossroads) (220500-2020)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10"/>
        Vaststelling bestemmingsplan Friesestraatweg 139 (plan Crossroads) (220500-2020)
        <text:bookmark-end text:name="109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11-06-2020 14:59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Friesestraatweg 139 (plan Crossroads) (220500-2020)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Friesestraatweg-139-plan-Crossroads-220500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1.013,88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Planregels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lan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erbeelding-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6 Notitie Stikstof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Notitie-Stik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 Zienswijzennota bestemmingsplan Friesestraatweg 139 plan Crossroads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Zienswijzennota-bestemmingsplan-Friesestraatweg-139-plan-Crossroa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0" meta:character-count="804" meta:non-whitespace-character-count="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