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12" text:style-name="Internet_20_link" text:visited-style-name="Visited_20_Internet_20_Link">
              <text:span text:style-name="ListLabel_20_28">
                <text:span text:style-name="T8">1 Vaststelling bestemmingsplan Friesestraatweg 145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12"/>
        Vaststelling bestemmingsplan Friesestraatweg 145
        <text:bookmark-end text:name="6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vaststelling bp Friesestraatweg 145 toelichting 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aststelling-bp-Friesestraatweg-145-toelichting-regel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vaststelling bp Friesestraatweg 145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aststelling-bp-Friesestraatweg-145-verbeeld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vaststelling bp Friesestraatweg 145 bijlagenbundel.pdf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aststelling-bp-Friesestraatweg-145-bijlagenbund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bp Friesestraatweg 145 zienswijzenverslag geanonimiseerd.pdf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p-Friesestraatweg-145-zienswijzenverslag-geanonimiseer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Vaststelling bestemmingsplan Friesestraatweg 145.pdf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Friesestraatweg-14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9" meta:character-count="766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