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88" w:history="1">
        <w:r>
          <w:rPr>
            <w:rFonts w:ascii="Arial" w:hAnsi="Arial" w:eastAsia="Arial" w:cs="Arial"/>
            <w:color w:val="155CAA"/>
            <w:u w:val="single"/>
          </w:rPr>
          <w:t xml:space="preserve">1 Verlenging Subsidie Voedselbanlc 2014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88"/>
      <w:r w:rsidRPr="00A448AC">
        <w:rPr>
          <w:rFonts w:ascii="Arial" w:hAnsi="Arial" w:cs="Arial"/>
          <w:b/>
          <w:bCs/>
          <w:color w:val="303F4C"/>
          <w:lang w:val="en-US"/>
        </w:rPr>
        <w:t>Verlenging Subsidie Voedselbanlc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Verlenging Subsidie Voedselbanlc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337,96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erlenging-Subsidie-Voedselbanlc-2014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