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54" w:history="1">
        <w:r>
          <w:rPr>
            <w:rFonts w:ascii="Arial" w:hAnsi="Arial" w:eastAsia="Arial" w:cs="Arial"/>
            <w:color w:val="155CAA"/>
            <w:u w:val="single"/>
          </w:rPr>
          <w:t xml:space="preserve">1 Verlenging contract accountant ErnstYoung tot 01-07-2016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54"/>
      <w:r w:rsidRPr="00A448AC">
        <w:rPr>
          <w:rFonts w:ascii="Arial" w:hAnsi="Arial" w:cs="Arial"/>
          <w:b/>
          <w:bCs/>
          <w:color w:val="303F4C"/>
          <w:lang w:val="en-US"/>
        </w:rPr>
        <w:t>Verlenging contract accountant ErnstYoung tot 01-07-2016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Verlenging contract accountant ErnstYoung tot 01-07-2016.pdf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Verlenging-contract-accountant-ErnstYoung-tot-01-07-201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