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6" w:history="1">
        <w:r>
          <w:rPr>
            <w:rFonts w:ascii="Arial" w:hAnsi="Arial" w:eastAsia="Arial" w:cs="Arial"/>
            <w:color w:val="155CAA"/>
            <w:u w:val="single"/>
          </w:rPr>
          <w:t xml:space="preserve">1 Verlenging tijdelijk cameratoezicht A 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6"/>
      <w:r w:rsidRPr="00A448AC">
        <w:rPr>
          <w:rFonts w:ascii="Arial" w:hAnsi="Arial" w:cs="Arial"/>
          <w:b/>
          <w:bCs/>
          <w:color w:val="303F4C"/>
          <w:lang w:val="en-US"/>
        </w:rPr>
        <w:t>Verlenging tijdelijk cameratoezicht A 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tijdelijk cameratoezicht A 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lenging-tijdelijk-cameratoezicht-A-Kwarti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