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70" text:style-name="Internet_20_link" text:visited-style-name="Visited_20_Internet_20_Link">
              <text:span text:style-name="ListLabel_20_28">
                <text:span text:style-name="T8">1 Verordening tot wijziging Graafverordening en Telecommunicatieverordening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70"/>
        Verordening tot wijziging Graafverordening en Telecommunicatieverordening
        <text:bookmark-end text:name="63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Graafverordening en Telecommunicatieverordening.pdf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Graafverordening-en-Telecommunicatieverordening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65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