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72" text:style-name="Internet_20_link" text:visited-style-name="Visited_20_Internet_20_Link">
              <text:span text:style-name="ListLabel_20_28">
                <text:span text:style-name="T8">1 Verordening tot wijziging van de Verordening Openbaar Vaarwater 2006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72"/>
        Verordening tot wijziging van de Verordening Openbaar Vaarwater 2006
        <text:bookmark-end text:name="30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tot wijziging van de Verordening Openbaar Vaarwater 2006.pdf
              <text:span text:style-name="T3"/>
            </text:p>
            <text:p text:style-name="P7"/>
          </table:table-cell>
          <table:table-cell table:style-name="Table4.A2" office:value-type="string">
            <text:p text:style-name="P8">15-11-2013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tot-wijziging-van-de-Verordening-Openbaar-Vaarwater-2006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50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