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6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van de verordening op de heffing en invordering van parkeerbelastingen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6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 de heffing en invordering van parkeerbelastingen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 de heffing en invordering van parkeerbelastingen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van-de-verordening-op-de-heffing-en-invordering-van-parkeerbelastingen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