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59" w:history="1">
        <w:r>
          <w:rPr>
            <w:rFonts w:ascii="Arial" w:hAnsi="Arial" w:eastAsia="Arial" w:cs="Arial"/>
            <w:color w:val="155CAA"/>
            <w:u w:val="single"/>
          </w:rPr>
          <w:t xml:space="preserve">1 Verplaatsen busstation, westflank en inpassing korte busondergang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59"/>
      <w:r w:rsidRPr="00A448AC">
        <w:rPr>
          <w:rFonts w:ascii="Arial" w:hAnsi="Arial" w:cs="Arial"/>
          <w:b/>
          <w:bCs/>
          <w:color w:val="303F4C"/>
          <w:lang w:val="en-US"/>
        </w:rPr>
        <w:t>Verplaatsen busstation, westflank en inpassing korte busondergang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Verplaatsen busstation, westflank en inpassing korte busondergang.pdf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plaatsen-busstation-westflank-en-inpassing-korte-busonderga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