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10" text:style-name="Internet_20_link" text:visited-style-name="Visited_20_Internet_20_Link">
              <text:span text:style-name="ListLabel_20_28">
                <text:span text:style-name="T8">1 Vervangingsinvestering elektronisch toegangssysteem gymlokalen en sportzalen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10"/>
        Vervangingsinvestering elektronisch toegangssysteem gymlokalen en sportzalen
        <text:bookmark-end text:name="145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05-02-2025 14:21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Vervangingsinvestering elektronisch toegangssysteem gymlokalen en sportzalen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184,77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vangingsinvestering-elektronisch-toegangssysteem-gymlokalen-en-sportza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72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