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35" text:style-name="Internet_20_link" text:visited-style-name="Visited_20_Internet_20_Link">
              <text:span text:style-name="ListLabel_20_28">
                <text:span text:style-name="T8">1 Verzamelbesluit 3 herindeling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35"/>
        Verzamelbesluit 3 herindeling
        <text:bookmark-end text:name="1213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11-11-2020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Verzamelbesluit 3 herindeling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zamelbesluit-3-herin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Geldend te verklaren voorschriften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Geldend-te-verklaren-voo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Vervallen te verklaren voorschriften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rvallen-te-verklaren-voorschrif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1" meta:character-count="483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