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28" text:style-name="Internet_20_link" text:visited-style-name="Visited_20_Internet_20_Link">
              <text:span text:style-name="ListLabel_20_28">
                <text:span text:style-name="T8">1 Voorbereidingsbesluit Herziening bestemmingsregels wonen - openbaar per 29-6-16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28"/>
        Voorbereidingsbesluit Herziening bestemmingsregels wonen - openbaar per 29-6-16
        <text:bookmark-end text:name="6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10.3 vbb Herziening bestemmingsregels wonen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08-06-2016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10-3-vbb-Herziening-bestemmingsregels-wonen-verbeeld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Voorbereidingsbesluit Herziening bestemmingsregels wonen - openbaar per 29-6-16.pdf
              <text:span text:style-name="T3"/>
            </text:p>
            <text:p text:style-name="P7"/>
          </table:table-cell>
          <table:table-cell table:style-name="Table4.A2" office:value-type="string">
            <text:p text:style-name="P8">08-06-2016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Herziening-bestemmingsregels-wonen-openbaar-per-29-6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73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