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16" text:style-name="Internet_20_link" text:visited-style-name="Visited_20_Internet_20_Link">
              <text:span text:style-name="ListLabel_20_28">
                <text:span text:style-name="T8">1 Voorbereidingsbesluit Jachtlaan 2 te Haren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16"/>
        Voorbereidingsbesluit Jachtlaan 2 te Haren
        <text:bookmark-end text:name="120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03-09-2020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Voorbereidingsbesluit Jachtlaan 2 te Haren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besluit-Jachtlaan-2-te-H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voorbereidingsbesluit Jachtlaan 2 -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1.003,65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oorbereidingsbesluit-Jachtlaan-2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58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