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gebiedsontwikkeling De Held III (148395-2020)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"/>
      <w:r w:rsidRPr="00A448AC">
        <w:rPr>
          <w:rFonts w:ascii="Arial" w:hAnsi="Arial" w:cs="Arial"/>
          <w:b/>
          <w:bCs/>
          <w:color w:val="303F4C"/>
          <w:lang w:val="en-US"/>
        </w:rPr>
        <w:t>Voorbereidingskrediet gebiedsontwikkeling De Held III (148395-2020)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gebiedsontwikkeling De Held III (148395-2020)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krediet-gebiedsontwikkeling-De-Held-III-148395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