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49" w:history="1">
        <w:r>
          <w:rPr>
            <w:rFonts w:ascii="Arial" w:hAnsi="Arial" w:eastAsia="Arial" w:cs="Arial"/>
            <w:color w:val="155CAA"/>
            <w:u w:val="single"/>
          </w:rPr>
          <w:t xml:space="preserve">1 Wensen en bedenkingen gemeenschappelijke adviescommissie Veiligheidsregio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49"/>
      <w:r w:rsidRPr="00A448AC">
        <w:rPr>
          <w:rFonts w:ascii="Arial" w:hAnsi="Arial" w:cs="Arial"/>
          <w:b/>
          <w:bCs/>
          <w:color w:val="303F4C"/>
          <w:lang w:val="en-US"/>
        </w:rPr>
        <w:t>Wensen en bedenkingen gemeenschappelijke adviescommissie Veiligheidsregio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16:14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Wensen en bedenkingen gemeenschappelijke adviescommissie Veiligheidsregio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Wensen-en-bedenkingen-gemeenschappelijke-adviescommissie-Veiligheidsregi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