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7" text:style-name="Internet_20_link" text:visited-style-name="Visited_20_Internet_20_Link">
              <text:span text:style-name="ListLabel_20_28">
                <text:span text:style-name="T8">1 Wijziging van de Gemeenschappelijke Regeling Bedrijvenpark Rengers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7"/>
        Wijziging van de Gemeenschappelijke Regeling Bedrijvenpark Rengers
        <text:bookmark-end text:name="6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van de Gemeenschappelijke Regeling Bedrijvenpark Rengers.pdf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van-de-Gemeenschappelijke-Regeling-Bedrijvenpark-Renger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4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