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42" text:style-name="Internet_20_link" text:visited-style-name="Visited_20_Internet_20_Link">
              <text:span text:style-name="ListLabel_20_28">
                <text:span text:style-name="T8">1 Wijzigingsverordening legesverordening 2015 t.a.v. zonneparken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42"/>
        Wijzigingsverordening legesverordening 2015 t.a.v. zonneparken
        <text:bookmark-end text:name="53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16-10-2015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Wijzigingsverordening legesverordening 2015 t.a.v. zonneparken.pdf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sverordening-legesverordening-2015-t-a-v-zonnepark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34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