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33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233" text:style-name="Internet_20_link" text:visited-style-name="Visited_20_Internet_20_Link">
              <text:span text:style-name="ListLabel_20_28">
                <text:span text:style-name="T8">1 Omgevingsvergunning Hoekstraat 54</text:span>
              </text:span>
            </text:a>
          </text:p>
        </text:list-item>
        <text:list-item>
          <text:p text:style-name="P2">
            <text:a xlink:type="simple" xlink:href="#232" text:style-name="Internet_20_link" text:visited-style-name="Visited_20_Internet_20_Link">
              <text:span text:style-name="ListLabel_20_28">
                <text:span text:style-name="T8">2 Nieuwe regering, nieuwe kansen (bereikbaarheid)</text:span>
              </text:span>
            </text:a>
          </text:p>
        </text:list-item>
        <text:list-item>
          <text:p text:style-name="P2">
            <text:a xlink:type="simple" xlink:href="#230" text:style-name="Internet_20_link" text:visited-style-name="Visited_20_Internet_20_Link">
              <text:span text:style-name="ListLabel_20_28">
                <text:span text:style-name="T8">3 De welstandstoets en het reclamebeleid in Groningen</text:span>
              </text:span>
            </text:a>
          </text:p>
        </text:list-item>
        <text:list-item>
          <text:p text:style-name="P2">
            <text:a xlink:type="simple" xlink:href="#231" text:style-name="Internet_20_link" text:visited-style-name="Visited_20_Internet_20_Link">
              <text:span text:style-name="ListLabel_20_28">
                <text:span text:style-name="T8">4 Slecht ontwikkeld burgerschap Nederlandse jongeren</text:span>
              </text:span>
            </text:a>
          </text:p>
        </text:list-item>
        <text:list-item>
          <text:p text:style-name="P2">
            <text:a xlink:type="simple" xlink:href="#229" text:style-name="Internet_20_link" text:visited-style-name="Visited_20_Internet_20_Link">
              <text:span text:style-name="ListLabel_20_28">
                <text:span text:style-name="T8">5 Datacentrum Bytesnet BV</text:span>
              </text:span>
            </text:a>
          </text:p>
        </text:list-item>
        <text:list-item>
          <text:p text:style-name="P2" loext:marker-style-name="T5">
            <text:a xlink:type="simple" xlink:href="#228" text:style-name="Internet_20_link" text:visited-style-name="Visited_20_Internet_20_Link">
              <text:span text:style-name="ListLabel_20_28">
                <text:span text:style-name="T8">6 Ontwikkelingen Hoogkerk en omliggende wijken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3"/>
        Omgevingsvergunning Hoekstraat 54
        <text:bookmark-end text:name="233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Hoekstraat 54.pdf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205,65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Hoekstraat-5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art. 41 RvO Stadspartij over verleende omgevingsvergunning Hoekstraat 54, 9712 AP Groningen inhoudende verbouw bedrijfspand naar woningen.pdf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Stadspartij-over-verleende-omgevingsvergunning-Hoekstraat-54-9712-AP-Groningen-inhoudende-verbouw-bedrijfspand-naar-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2"/>
        <text:soft-page-break/>
        Nieuwe regering, nieuwe kansen (bereikbaarheid)
        <text:bookmark-end text:name="232"/>
      </text:h>
      <text:p text:style-name="P27">
        <draw:frame draw:style-name="fr2" draw:name="Image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01-01-2017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Vragen bereikbaarheid.pdf
              <text:span text:style-name="T3"/>
            </text:p>
            <text:p text:style-name="P7"/>
          </table:table-cell>
          <table:table-cell table:style-name="Table6.A2" office:value-type="string">
            <text:p text:style-name="P8">21-11-2017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296,58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Vragen-bereikbaarheid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vragen ex art 41 RvO 100% Groningen inzake nieuwe regering, nieuwe kansen.pdf
              <text:span text:style-name="T3"/>
            </text:p>
            <text:p text:style-name="P7"/>
          </table:table-cell>
          <table:table-cell table:style-name="Table6.A2" office:value-type="string">
            <text:p text:style-name="P8">21-11-2017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3,87 MB</text:p>
          </table:table-cell>
          <table:table-cell table:style-name="Table6.A2" office:value-type="string">
            <text:p text:style-name="P33">
              <text:a xlink:type="simple" xlink:href="https://gemeenteraad.groningen.nl//Documenten/Document/Beantwoording-vragen-ex-art-41-RvO-100-Groningen-inzake-nieuwe-regering-nieuwe-kans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0"/>
        De welstandstoets en het reclamebeleid in Groningen
        <text:bookmark-end text:name="230"/>
      </text:h>
      <text:p text:style-name="P27">
        <draw:frame draw:style-name="fr2" draw:name="Image1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01-01-2017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Rapport Hoe Kan Dit In Groningen.pdf
              <text:span text:style-name="T3"/>
            </text:p>
            <text:p text:style-name="P7"/>
          </table:table-cell>
          <table:table-cell table:style-name="Table8.A2" office:value-type="string">
            <text:p text:style-name="P8">20-11-2017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2,01 MB</text:p>
          </table:table-cell>
          <table:table-cell table:style-name="Table8.A2" office:value-type="string">
            <text:p text:style-name="P33">
              <text:a xlink:type="simple" xlink:href="https://gemeenteraad.groningen.nl//Documenten/Document/Rapport-Hoe-Kan-Dit-In-Gr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De welstandstoets en het reclamebeleid in Groningen.pdf
              <text:span text:style-name="T3"/>
            </text:p>
            <text:p text:style-name="P7"/>
          </table:table-cell>
          <table:table-cell table:style-name="Table8.A2" office:value-type="string">
            <text:p text:style-name="P8">20-11-2017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186,12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De-welstandstoets-en-het-reclamebeleid-in-Gro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Beantwoording schriftelijke vragen ex. art. 41 RvO van de ChristenUnie en de SP over de welstandstoets en het reclamebeleid in Groningen.pdf
              <text:span text:style-name="T3"/>
            </text:p>
            <text:p text:style-name="P7"/>
          </table:table-cell>
          <table:table-cell table:style-name="Table8.A2" office:value-type="string">
            <text:p text:style-name="P8">20-11-2017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17,86 MB</text:p>
          </table:table-cell>
          <table:table-cell table:style-name="Table8.A2" office:value-type="string">
            <text:p text:style-name="P33">
              <text:a xlink:type="simple" xlink:href="https://gemeenteraad.groningen.nl//Documenten/Document/Beantwoording-schriftelijke-vragen-ex-art-41-RvO-van-de-ChristenUnie-en-de-SP-over-de-welstandstoets-en-het-reclamebeleid-in-Gro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1"/>
        Slecht ontwikkeld burgerschap Nederlandse jongeren
        <text:bookmark-end text:name="231"/>
      </text:h>
      <text:p text:style-name="P27">
        <draw:frame draw:style-name="fr2" draw:name="Image2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01-01-2017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Slecht ontwikkeld burgerschap Nederlandse jongeren.pdf
              <text:span text:style-name="T3"/>
            </text:p>
            <text:p text:style-name="P7"/>
          </table:table-cell>
          <table:table-cell table:style-name="Table10.A2" office:value-type="string">
            <text:p text:style-name="P8">20-11-2017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180,65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Slecht-ontwikkeld-burgerschap-Nederlandse-jonger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vragen ex artikel 41 RvO D66 over slecht ontwikkeld burgerschap Nederlandse jongeren.pdf
              <text:span text:style-name="T3"/>
            </text:p>
            <text:p text:style-name="P7"/>
          </table:table-cell>
          <table:table-cell table:style-name="Table10.A2" office:value-type="string">
            <text:p text:style-name="P8">20-11-2017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10.A2" office:value-type="string">
            <text:p text:style-name="P33">
              <text:a xlink:type="simple" xlink:href="https://gemeenteraad.groningen.nl//Documenten/Document/Beantwoording-vragen-ex-artikel-41-RvO-D66-over-slecht-ontwikkeld-burgerschap-Nederlandse-jongere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9"/>
        Datacentrum Bytesnet BV
        <text:bookmark-end text:name="229"/>
      </text:h>
      <text:p text:style-name="P27">
        <draw:frame draw:style-name="fr2" draw:name="Image2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01-01-2017 00:00</text:p>
          </table:table-cell>
        </table:table-row>
        <table:table-row table:style-name="Table11.1">
          <table:table-cell table:style-name="Table11.A1" office:value-type="string">
            <text:p text:style-name="P4">
              Zichtbaarheid
              <text:soft-page-break/>
            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Datacentrum Bytesnet BV.pdf
              <text:span text:style-name="T3"/>
            </text:p>
            <text:p text:style-name="P7"/>
          </table:table-cell>
          <table:table-cell table:style-name="Table12.A2" office:value-type="string">
            <text:p text:style-name="P8">06-11-2017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453,60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Datacentrum-Bytesnet-BV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Beantwoording vragen VVD ex artikel 41 RvO over datacenter Bytesnet BV.pdf
              <text:span text:style-name="T3"/>
            </text:p>
            <text:p text:style-name="P7"/>
          </table:table-cell>
          <table:table-cell table:style-name="Table12.A2" office:value-type="string">
            <text:p text:style-name="P8">06-11-2017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eantwoording-vragen-VVD-ex-artikel-41-RvO-over-datacenter-Bytesnet-BV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8"/>
        Ontwikkelingen Hoogkerk en omliggende wijken
        <text:bookmark-end text:name="228"/>
      </text:h>
      <text:p text:style-name="P27">
        <draw:frame draw:style-name="fr2" draw:name="Image3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01-01-2017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Ontwikkelingen Hoogkerk en omliggende wijken.pdf
              <text:span text:style-name="T3"/>
            </text:p>
            <text:p text:style-name="P7"/>
          </table:table-cell>
          <table:table-cell table:style-name="Table14.A2" office:value-type="string">
            <text:p text:style-name="P8">02-11-2017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105,98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Ontwikkelingen-Hoogkerk-en-omliggende-wijk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ex art 41 RvO van SP, CDA, PvdA over onderwerpen die verband houden met de ontwikkelingen in Hoogkerk en omliggende wijken.pdf
              <text:span text:style-name="T3"/>
            </text:p>
            <text:p text:style-name="P7"/>
          </table:table-cell>
          <table:table-cell table:style-name="Table14.A2" office:value-type="string">
            <text:p text:style-name="P8">02-11-2017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3,34 MB</text:p>
          </table:table-cell>
          <table:table-cell table:style-name="Table14.A2" office:value-type="string">
            <text:p text:style-name="P33">
              <text:a xlink:type="simple" xlink:href="https://gemeenteraad.groningen.nl//Documenten/Document/Beantwoording-vragen-ex-art-41-RvO-van-SP-CDA-PvdA-over-onderwerpen-die-verband-houden-met-de-ontwikkelingen-in-Hoogkerk-en-omliggende-wijke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34" meta:object-count="0" meta:page-count="4" meta:paragraph-count="169" meta:word-count="398" meta:character-count="2671" meta:non-whitespace-character-count="24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1289005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1289005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