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83" text:style-name="Internet_20_link" text:visited-style-name="Visited_20_Internet_20_Link">
              <text:span text:style-name="ListLabel_20_28">
                <text:span text:style-name="T8">1 kwaliteit schoonmaak en arbeidsomstandigheden schoonmakers O2G2</text:span>
              </text:span>
            </text:a>
          </text:p>
        </text:list-item>
        <text:list-item>
          <text:p text:style-name="P2" loext:marker-style-name="T5">
            <text:a xlink:type="simple" xlink:href="#439" text:style-name="Internet_20_link" text:visited-style-name="Visited_20_Internet_20_Link">
              <text:span text:style-name="ListLabel_20_28">
                <text:span text:style-name="T8">2 Inzet_Participatiebudget_2017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3"/>
        kwaliteit schoonmaak en arbeidsomstandigheden schoonmakers O2G2
        <text:bookmark-end text:name="18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schoonmaak o2g2.pdf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choonmaak-o2g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van de SP en de PvdA over kwaliteit schoonmaak en arbeidsomstandigheden schoonmakers O2G2.pdf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de-SP-en-de-PvdA-over-kwaliteit-schoonmaak-en-arbeidsomstandigheden-schoonmakers-O2G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"/>
        Inzet_Participatiebudget_2017
        <text:bookmark-end text:name="439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01-01-2017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Inzet Participatiebudget 2017.pdf
              <text:span text:style-name="T3"/>
            </text:p>
            <text:p text:style-name="P7"/>
          </table:table-cell>
          <table:table-cell table:style-name="Table6.A2" office:value-type="string">
            <text:p text:style-name="P8">11-01-2017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Inzet-Participatiebudget-2017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" meta:object-count="0" meta:page-count="2" meta:paragraph-count="53" meta:word-count="110" meta:character-count="796" meta:non-whitespace-character-count="7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