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194" text:style-name="Internet_20_link" text:visited-style-name="Visited_20_Internet_20_Link">
              <text:span text:style-name="ListLabel_20_28">
                <text:span text:style-name="T8">1 Fijnstofuitstoot van Scooters</text:span>
              </text:span>
            </text:a>
          </text:p>
        </text:list-item>
        <text:list-item>
          <text:p text:style-name="P2">
            <text:a xlink:type="simple" xlink:href="#192" text:style-name="Internet_20_link" text:visited-style-name="Visited_20_Internet_20_Link">
              <text:span text:style-name="ListLabel_20_28">
                <text:span text:style-name="T8">2 meer duidelijkheid uitkomsten versterkingsonderzoek Lefier</text:span>
              </text:span>
            </text:a>
          </text:p>
        </text:list-item>
        <text:list-item>
          <text:p text:style-name="P2">
            <text:a xlink:type="simple" xlink:href="#193" text:style-name="Internet_20_link" text:visited-style-name="Visited_20_Internet_20_Link">
              <text:span text:style-name="ListLabel_20_28">
                <text:span text:style-name="T8">3 situatie Damsterplein</text:span>
              </text:span>
            </text:a>
          </text:p>
        </text:list-item>
        <text:list-item>
          <text:p text:style-name="P2">
            <text:a xlink:type="simple" xlink:href="#191" text:style-name="Internet_20_link" text:visited-style-name="Visited_20_Internet_20_Link">
              <text:span text:style-name="ListLabel_20_28">
                <text:span text:style-name="T8">4 Vergoeding trainees</text:span>
              </text:span>
            </text:a>
          </text:p>
        </text:list-item>
        <text:list-item>
          <text:p text:style-name="P2">
            <text:a xlink:type="simple" xlink:href="#190" text:style-name="Internet_20_link" text:visited-style-name="Visited_20_Internet_20_Link">
              <text:span text:style-name="ListLabel_20_28">
                <text:span text:style-name="T8">5 Aardbevingsbestendig bouwen</text:span>
              </text:span>
            </text:a>
          </text:p>
        </text:list-item>
        <text:list-item>
          <text:p text:style-name="P2" loext:marker-style-name="T5">
            <text:a xlink:type="simple" xlink:href="#189" text:style-name="Internet_20_link" text:visited-style-name="Visited_20_Internet_20_Link">
              <text:span text:style-name="ListLabel_20_28">
                <text:span text:style-name="T8">6 verboden hoge bemiddelingskosten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4"/>
        Fijnstofuitstoot van Scooters
        <text:bookmark-end text:name="194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Fijnstofuitstoot van Scooters.pdf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21,71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Fijnstofuitstoot-van-Scoot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ex artikel 41 RvO D66 
              <text:s/>
              Groen Links 
              <text:s/>
              PvdA inzake fijnstofuitstoot scooters.pdf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3,02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antwoording-vragen-ex-artikel-41-RvO-D66-Groen-Links-PvdA-inzake-fijnstofuitstoot-scoot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2"/>
        <text:soft-page-break/>
        meer duidelijkheid uitkomsten versterkingsonderzoek Lefier
        <text:bookmark-end text:name="192"/>
      </text:h>
      <text:p text:style-name="P27">
        <draw:frame draw:style-name="fr2" draw:name="Image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01-01-2017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Meer duidelijkheid uitkomsten versterkingsonderzoek Lefier.pdf
              <text:span text:style-name="T3"/>
            </text:p>
            <text:p text:style-name="P7"/>
          </table:table-cell>
          <table:table-cell table:style-name="Table6.A2" office:value-type="string">
            <text:p text:style-name="P8">22-03-2017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71,68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Meer-duidelijkheid-uitkomsten-versterkingsonderzoek-Lefier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vragen ex artikel 41 RVO over meer duidelijkheid uitkomsten versterkingsonderzoek Lefier.pdf
              <text:span text:style-name="T3"/>
            </text:p>
            <text:p text:style-name="P7"/>
          </table:table-cell>
          <table:table-cell table:style-name="Table6.A2" office:value-type="string">
            <text:p text:style-name="P8">22-03-2017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4,32 MB</text:p>
          </table:table-cell>
          <table:table-cell table:style-name="Table6.A2" office:value-type="string">
            <text:p text:style-name="P33">
              <text:a xlink:type="simple" xlink:href="https://gemeenteraad.groningen.nl//Documenten/Document/Beantwoording-vragen-ex-artikel-41-RVO-over-meer-duidelijkheid-uitkomsten-versterkingsonderzoek-Lefie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3"/>
        situatie Damsterplein
        <text:bookmark-end text:name="193"/>
      </text:h>
      <text:p text:style-name="P27">
        <draw:frame draw:style-name="fr2" draw:name="Image1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01-01-2017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Situatie Damsterplein.pdf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22-03-2017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160,42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Situatie-Damsterplei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artikel 41 RvO 100% Groningen inzake situatie Damsterplein.pdf
              <text:span text:style-name="T3"/>
            </text:p>
            <text:p text:style-name="P7"/>
          </table:table-cell>
          <table:table-cell table:style-name="Table8.A2" office:value-type="string">
            <text:p text:style-name="P8">22-03-2017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4,15 MB</text:p>
          </table:table-cell>
          <table:table-cell table:style-name="Table8.A2" office:value-type="string">
            <text:p text:style-name="P33">
              <text:a xlink:type="simple" xlink:href="https://gemeenteraad.groningen.nl//Documenten/Document/Beantwoording-vragen-ex-artikel-41-RvO-100-Groningen-inzake-situatie-Damsterpl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1"/>
        Vergoeding trainees
        <text:bookmark-end text:name="191"/>
      </text:h>
      <text:p text:style-name="P27">
        <draw:frame draw:style-name="fr2" draw:name="Image1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01-01-2017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Vergoeding trainees.pdf
              <text:span text:style-name="T3"/>
            </text:p>
            <text:p text:style-name="P7"/>
          </table:table-cell>
          <table:table-cell table:style-name="Table10.A2" office:value-type="string">
            <text:p text:style-name="P8">21-03-2017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166,14 KB</text:p>
          </table:table-cell>
          <table:table-cell table:style-name="Table10.A2" office:value-type="string">
            <text:p text:style-name="P33">
              <text:a xlink:type="simple" xlink:href="https://gemeenteraad.groningen.nl//Documenten/Document/Vergoeding-trainees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Beantwoording vragen ex art 41 RvO Student en Stad inzake vergoeding Trainees gemeente Groningen.pdf
              <text:span text:style-name="T3"/>
            </text:p>
            <text:p text:style-name="P7"/>
          </table:table-cell>
          <table:table-cell table:style-name="Table10.A2" office:value-type="string">
            <text:p text:style-name="P8">21-03-2017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10.A2" office:value-type="string">
            <text:p text:style-name="P33">
              <text:a xlink:type="simple" xlink:href="https://gemeenteraad.groningen.nl//Documenten/Document/Beantwoording-vragen-ex-art-41-RvO-Student-en-Stad-inzake-vergoeding-Trainees-gemeente-Groning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0"/>
        Aardbevingsbestendig bouwen
        <text:bookmark-end text:name="190"/>
      </text:h>
      <text:p text:style-name="P27">
        <draw:frame draw:style-name="fr2" draw:name="Image2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01-01-2017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Vragen aardbevingsbestendig bouwen.pdf
              <text:span text:style-name="T3"/>
            </text:p>
            <text:p text:style-name="P7"/>
          </table:table-cell>
          <table:table-cell table:style-name="Table12.A2" office:value-type="string">
            <text:p text:style-name="P8">09-03-2017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251,18 KB</text:p>
          </table:table-cell>
          <table:table-cell table:style-name="Table12.A2" office:value-type="string">
            <text:p text:style-name="P33">
              <text:a xlink:type="simple" xlink:href="https://gemeenteraad.groningen.nl//Documenten/Document/Vragen-aardbevingsbestendig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Beantwoording vragen ex artikel 41 RvO PvdA en SP over aardbevingsbestendig bouwen.pdf
              <text:span text:style-name="T3"/>
            </text:p>
            <text:p text:style-name="P7"/>
          </table:table-cell>
          <table:table-cell table:style-name="Table12.A2" office:value-type="string">
            <text:p text:style-name="P8">09-03-2017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12.A2" office:value-type="string">
            <text:p text:style-name="P33">
              <text:a xlink:type="simple" xlink:href="https://gemeenteraad.groningen.nl//Documenten/Document/Beantwoording-vragen-ex-artikel-41-RvO-PvdA-en-SP-over-aardbevingsbestendig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9"/>
        verboden hoge bemiddelingskosten
        <text:bookmark-end text:name="189"/>
      </text:h>
      <text:p text:style-name="P27">
        <draw:frame draw:style-name="fr2" draw:name="Image2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01-01-2017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Verboden hoge bemiddelingskosten.pdf
              <text:span text:style-name="T3"/>
            </text:p>
            <text:p text:style-name="P7"/>
          </table:table-cell>
          <table:table-cell table:style-name="Table14.A2" office:value-type="string">
            <text:p text:style-name="P8">01-03-2017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132,03 KB</text:p>
          </table:table-cell>
          <table:table-cell table:style-name="Table14.A2" office:value-type="string">
            <text:p text:style-name="P33">
              <text:a xlink:type="simple" xlink:href="https://gemeenteraad.groningen.nl//Documenten/Document/Verboden-hoge-bemiddelingskost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ex artikel 41 RvO van de SP inzake verboden hoge bemiddelingskosten.pdf
              <text:span text:style-name="T3"/>
            </text:p>
            <text:p text:style-name="P7"/>
          </table:table-cell>
          <table:table-cell table:style-name="Table14.A2" office:value-type="string">
            <text:p text:style-name="P8">01-03-2017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14.A2" office:value-type="string">
            <text:p text:style-name="P33">
              <text:a xlink:type="simple" xlink:href="https://gemeenteraad.groningen.nl//Documenten/Document/Beantwoording-schriftelijke-vragen-ex-artikel-41-RvO-van-de-SP-inzake-verboden-hoge-bemiddelingskost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32" meta:object-count="0" meta:page-count="4" meta:paragraph-count="163" meta:word-count="333" meta:character-count="2333" meta:non-whitespace-character-count="2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