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17" w:history="1">
        <w:r>
          <w:rPr>
            <w:rFonts w:ascii="Arial" w:hAnsi="Arial" w:eastAsia="Arial" w:cs="Arial"/>
            <w:color w:val="155CAA"/>
            <w:u w:val="single"/>
          </w:rPr>
          <w:t xml:space="preserve">1 het uitblijven van een luchthavenbesluit GAE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30" w:history="1">
        <w:r>
          <w:rPr>
            <w:rFonts w:ascii="Arial" w:hAnsi="Arial" w:eastAsia="Arial" w:cs="Arial"/>
            <w:color w:val="155CAA"/>
            <w:u w:val="single"/>
          </w:rPr>
          <w:t xml:space="preserve">2 maatschappelijke parkeervergunning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27" w:history="1">
        <w:r>
          <w:rPr>
            <w:rFonts w:ascii="Arial" w:hAnsi="Arial" w:eastAsia="Arial" w:cs="Arial"/>
            <w:color w:val="155CAA"/>
            <w:u w:val="single"/>
          </w:rPr>
          <w:t xml:space="preserve">3 handhaving tijdens de 4Mijl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26" w:history="1">
        <w:r>
          <w:rPr>
            <w:rFonts w:ascii="Arial" w:hAnsi="Arial" w:eastAsia="Arial" w:cs="Arial"/>
            <w:color w:val="155CAA"/>
            <w:u w:val="single"/>
          </w:rPr>
          <w:t xml:space="preserve">4 speelplek Leo Polakweg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28" w:history="1">
        <w:r>
          <w:rPr>
            <w:rFonts w:ascii="Arial" w:hAnsi="Arial" w:eastAsia="Arial" w:cs="Arial"/>
            <w:color w:val="155CAA"/>
            <w:u w:val="single"/>
          </w:rPr>
          <w:t xml:space="preserve">5 stichting Leerorkest Groningen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29" w:history="1">
        <w:r>
          <w:rPr>
            <w:rFonts w:ascii="Arial" w:hAnsi="Arial" w:eastAsia="Arial" w:cs="Arial"/>
            <w:color w:val="155CAA"/>
            <w:u w:val="single"/>
          </w:rPr>
          <w:t xml:space="preserve">6 verplichte e-screener voor wapenvergunninghouders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16" w:history="1">
        <w:r>
          <w:rPr>
            <w:rFonts w:ascii="Arial" w:hAnsi="Arial" w:eastAsia="Arial" w:cs="Arial"/>
            <w:color w:val="155CAA"/>
            <w:u w:val="single"/>
          </w:rPr>
          <w:t xml:space="preserve">7 Ferroli CV-ketels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15" w:history="1">
        <w:r>
          <w:rPr>
            <w:rFonts w:ascii="Arial" w:hAnsi="Arial" w:eastAsia="Arial" w:cs="Arial"/>
            <w:color w:val="155CAA"/>
            <w:u w:val="single"/>
          </w:rPr>
          <w:t xml:space="preserve">8 OZB sportverenigingen voormalige gemeenten Haren en Ten Boer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14" w:history="1">
        <w:r>
          <w:rPr>
            <w:rFonts w:ascii="Arial" w:hAnsi="Arial" w:eastAsia="Arial" w:cs="Arial"/>
            <w:color w:val="155CAA"/>
            <w:u w:val="single"/>
          </w:rPr>
          <w:t xml:space="preserve">9 fietsenkelder Universiteitsbibliotheek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13" w:history="1">
        <w:r>
          <w:rPr>
            <w:rFonts w:ascii="Arial" w:hAnsi="Arial" w:eastAsia="Arial" w:cs="Arial"/>
            <w:color w:val="155CAA"/>
            <w:u w:val="single"/>
          </w:rPr>
          <w:t xml:space="preserve">10 laat de Hunze weer stromen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12" w:history="1">
        <w:r>
          <w:rPr>
            <w:rFonts w:ascii="Arial" w:hAnsi="Arial" w:eastAsia="Arial" w:cs="Arial"/>
            <w:color w:val="155CAA"/>
            <w:u w:val="single"/>
          </w:rPr>
          <w:t xml:space="preserve">11 Risico's landbouwgif en aanleg spuitvrije zones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17"/>
      <w:r w:rsidRPr="00A448AC">
        <w:rPr>
          <w:rFonts w:ascii="Arial" w:hAnsi="Arial" w:cs="Arial"/>
          <w:b/>
          <w:bCs/>
          <w:color w:val="303F4C"/>
          <w:lang w:val="en-US"/>
        </w:rPr>
        <w:t>het uitblijven van een luchthavenbesluit GAE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Het uitblijven van een luchthavenbesluit GAE.pdf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GL ex art 38 RvO over uitblijven van een luchthavenbesluit voor GAE.pdf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30"/>
      <w:r w:rsidRPr="00A448AC">
        <w:rPr>
          <w:rFonts w:ascii="Arial" w:hAnsi="Arial" w:cs="Arial"/>
          <w:b/>
          <w:bCs/>
          <w:color w:val="303F4C"/>
          <w:lang w:val="en-US"/>
        </w:rPr>
        <w:t>maatschappelijke parkeervergunning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Maatschappelijke parkeervergunning.pdf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 en CU ex art 38 RvO over de maatschappelijke parkeervergunning.pdf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27"/>
      <w:r w:rsidRPr="00A448AC">
        <w:rPr>
          <w:rFonts w:ascii="Arial" w:hAnsi="Arial" w:cs="Arial"/>
          <w:b/>
          <w:bCs/>
          <w:color w:val="303F4C"/>
          <w:lang w:val="en-US"/>
        </w:rPr>
        <w:t>handhaving tijdens de 4Mijl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 tijdens de 4Mijl.pdf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ex art 38 RvO handhaving horeca tijdens de 4 Mijl.pdf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26"/>
      <w:r w:rsidRPr="00A448AC">
        <w:rPr>
          <w:rFonts w:ascii="Arial" w:hAnsi="Arial" w:cs="Arial"/>
          <w:b/>
          <w:bCs/>
          <w:color w:val="303F4C"/>
          <w:lang w:val="en-US"/>
        </w:rPr>
        <w:t>speelplek Leo Polakweg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Speelplek Leo Polakweg.pdf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Stadspartij ex art 38 RvO over speelplek Leo Polakweg Haren.pdf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28"/>
      <w:r w:rsidRPr="00A448AC">
        <w:rPr>
          <w:rFonts w:ascii="Arial" w:hAnsi="Arial" w:cs="Arial"/>
          <w:b/>
          <w:bCs/>
          <w:color w:val="303F4C"/>
          <w:lang w:val="en-US"/>
        </w:rPr>
        <w:t>stichting Leerorkest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Leerorkest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art. 38 RvO Stadspartij over Stichting Leerorkest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29"/>
      <w:r w:rsidRPr="00A448AC">
        <w:rPr>
          <w:rFonts w:ascii="Arial" w:hAnsi="Arial" w:cs="Arial"/>
          <w:b/>
          <w:bCs/>
          <w:color w:val="303F4C"/>
          <w:lang w:val="en-US"/>
        </w:rPr>
        <w:t>verplichte e-screener voor wapenvergunninghouders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Bijstelling uitvoeringspraktijk e-screener.pdf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Verplichte e-screener voor wapenvergunninghouders.pdf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 over e-screening voor wapenbezitters.pdf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16"/>
      <w:r w:rsidRPr="00A448AC">
        <w:rPr>
          <w:rFonts w:ascii="Arial" w:hAnsi="Arial" w:cs="Arial"/>
          <w:b/>
          <w:bCs/>
          <w:color w:val="303F4C"/>
          <w:lang w:val="en-US"/>
        </w:rPr>
        <w:t>Ferroli CV-ketels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Ferroli CV-ketels.pdf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15"/>
      <w:r w:rsidRPr="00A448AC">
        <w:rPr>
          <w:rFonts w:ascii="Arial" w:hAnsi="Arial" w:cs="Arial"/>
          <w:b/>
          <w:bCs/>
          <w:color w:val="303F4C"/>
          <w:lang w:val="en-US"/>
        </w:rPr>
        <w:t>OZB sportverenigingen voormalige gemeenten Haren en Ten Boer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OZB sportverenigingen voormalige gemeenten Haren en 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CDA, Stadspartij, VVD, PVV, SP ex art 38 RvO over OZB (sport)verenigingen voormalige gemeenten Haren en Ten Boer.pdf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14"/>
      <w:r w:rsidRPr="00A448AC">
        <w:rPr>
          <w:rFonts w:ascii="Arial" w:hAnsi="Arial" w:cs="Arial"/>
          <w:b/>
          <w:bCs/>
          <w:color w:val="303F4C"/>
          <w:lang w:val="en-US"/>
        </w:rPr>
        <w:t>fietsenkelder Universiteitsbibliotheek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Fietsenkelder Universiteitsbibliotheek.pdf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38 Student en Stad over fietsenkelder Universiteitsbibliotheek.pdf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13"/>
      <w:r w:rsidRPr="00A448AC">
        <w:rPr>
          <w:rFonts w:ascii="Arial" w:hAnsi="Arial" w:cs="Arial"/>
          <w:b/>
          <w:bCs/>
          <w:color w:val="303F4C"/>
          <w:lang w:val="en-US"/>
        </w:rPr>
        <w:t>laat de Hunze weer stromen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Laat de Hunze weer stromen.pdf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en D66 ex art 38 RvO Kan de Hunze straks weer stromen.pdf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12"/>
      <w:r w:rsidRPr="00A448AC">
        <w:rPr>
          <w:rFonts w:ascii="Arial" w:hAnsi="Arial" w:cs="Arial"/>
          <w:b/>
          <w:bCs/>
          <w:color w:val="303F4C"/>
          <w:lang w:val="en-US"/>
        </w:rPr>
        <w:t>Risico's landbouwgif en aanleg spuitvrije zones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Risico's landbouwgif en aanleg spuitvrije zones.pdf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PvdD ex art 38 RvO m.b.t. gebruik landbouwgif in onze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esluit/Het-uitblijven-van-een-luchthavenbesluit-GAE.pdf" TargetMode="External" /><Relationship Id="rId25" Type="http://schemas.openxmlformats.org/officeDocument/2006/relationships/hyperlink" Target="https://gemeenteraad.groningen.nl//Documenten/Besluit/Beantwoording-vragen-GL-ex-art-38-RvO-over-uitblijven-van-een-luchthavenbesluit-voor-GAE.pdf" TargetMode="External" /><Relationship Id="rId26" Type="http://schemas.openxmlformats.org/officeDocument/2006/relationships/hyperlink" Target="https://gemeenteraad.groningen.nl//Documenten/Document/Maatschappelijke-parkeervergunning.pdf" TargetMode="External" /><Relationship Id="rId27" Type="http://schemas.openxmlformats.org/officeDocument/2006/relationships/hyperlink" Target="https://gemeenteraad.groningen.nl//Documenten/Document/Beantwoording-vragen-CDA-en-CU-ex-art-38-RvO-over-de-maatschappelijke-parkeervergunning.pdf" TargetMode="External" /><Relationship Id="rId28" Type="http://schemas.openxmlformats.org/officeDocument/2006/relationships/hyperlink" Target="https://gemeenteraad.groningen.nl//Documenten/Document/Handhaving-tijdens-de-4Mijl.pdf" TargetMode="External" /><Relationship Id="rId29" Type="http://schemas.openxmlformats.org/officeDocument/2006/relationships/hyperlink" Target="https://gemeenteraad.groningen.nl//Documenten/Document/Beantwoording-vragen-Stadspartij-ex-art-38-RvO-handhaving-horeca-tijdens-de-4-Mijl.pdf" TargetMode="External" /><Relationship Id="rId36" Type="http://schemas.openxmlformats.org/officeDocument/2006/relationships/hyperlink" Target="https://gemeenteraad.groningen.nl//Documenten/Document/Speelplek-Leo-Polakweg.pdf" TargetMode="External" /><Relationship Id="rId37" Type="http://schemas.openxmlformats.org/officeDocument/2006/relationships/hyperlink" Target="https://gemeenteraad.groningen.nl//Documenten/Document/Beantwoording-vragen-Stadspartij-ex-art-38-RvO-over-speelplek-Leo-Polakweg-Haren.pdf" TargetMode="External" /><Relationship Id="rId38" Type="http://schemas.openxmlformats.org/officeDocument/2006/relationships/hyperlink" Target="https://gemeenteraad.groningen.nl//Documenten/Document/Stichting-Leerorkest-Groningen.pdf" TargetMode="External" /><Relationship Id="rId39" Type="http://schemas.openxmlformats.org/officeDocument/2006/relationships/hyperlink" Target="https://gemeenteraad.groningen.nl//Documenten/Document/Beantwoording-vragen-ex-art-38-RvO-Stadspartij-over-Stichting-Leerorkest-Groningen.pdf" TargetMode="External" /><Relationship Id="rId40" Type="http://schemas.openxmlformats.org/officeDocument/2006/relationships/hyperlink" Target="https://gemeenteraad.groningen.nl//Documenten/Bijlage/Bijlage-Bijstelling-uitvoeringspraktijk-e-screener.pdf" TargetMode="External" /><Relationship Id="rId41" Type="http://schemas.openxmlformats.org/officeDocument/2006/relationships/hyperlink" Target="https://gemeenteraad.groningen.nl//Documenten/Document/Verplichte-e-screener-voor-wapenvergunninghouders.pdf" TargetMode="External" /><Relationship Id="rId42" Type="http://schemas.openxmlformats.org/officeDocument/2006/relationships/hyperlink" Target="https://gemeenteraad.groningen.nl//Documenten/Document/Beantwoording-vragen-PvdD-ex-art-38-RvO-over-e-screening-voor-wapenbezitters.pdf" TargetMode="External" /><Relationship Id="rId43" Type="http://schemas.openxmlformats.org/officeDocument/2006/relationships/hyperlink" Target="https://gemeenteraad.groningen.nl//Documenten/Document/Ferroli-CV-ketels.pdf" TargetMode="External" /><Relationship Id="rId44" Type="http://schemas.openxmlformats.org/officeDocument/2006/relationships/hyperlink" Target="https://gemeenteraad.groningen.nl//Documenten/Document/OZB-sportverenigingen-voormalige-gemeenten-Haren-en-Ten-Boer.pdf" TargetMode="External" /><Relationship Id="rId45" Type="http://schemas.openxmlformats.org/officeDocument/2006/relationships/hyperlink" Target="https://gemeenteraad.groningen.nl//Documenten/Document/Beantwoording-vragen-CDA-Stadspartij-VVD-PVV-SP-ex-art-38-RvO-over-OZB-sport-verenigingen-voormalige-gemeenten-Haren-en-Ten-Boer.pdf" TargetMode="External" /><Relationship Id="rId46" Type="http://schemas.openxmlformats.org/officeDocument/2006/relationships/hyperlink" Target="https://gemeenteraad.groningen.nl//Documenten/Document/Fietsenkelder-Universiteitsbibliotheek.pdf" TargetMode="External" /><Relationship Id="rId47" Type="http://schemas.openxmlformats.org/officeDocument/2006/relationships/hyperlink" Target="https://gemeenteraad.groningen.nl//Documenten/Document/Beantwoording-vragen-ex-art-38-Student-en-Stad-over-fietsenkelder-Universiteitsbibliotheek.pdf" TargetMode="External" /><Relationship Id="rId54" Type="http://schemas.openxmlformats.org/officeDocument/2006/relationships/hyperlink" Target="https://gemeenteraad.groningen.nl//Documenten/Document/Laat-de-Hunze-weer-stromen.pdf" TargetMode="External" /><Relationship Id="rId55" Type="http://schemas.openxmlformats.org/officeDocument/2006/relationships/hyperlink" Target="https://gemeenteraad.groningen.nl//Documenten/Document/Beantwoording-vragen-PvdA-en-D66-ex-art-38-RvO-Kan-de-Hunze-straks-weer-stromen.pdf" TargetMode="External" /><Relationship Id="rId56" Type="http://schemas.openxmlformats.org/officeDocument/2006/relationships/hyperlink" Target="https://gemeenteraad.groningen.nl//Documenten/Document/Risico-s-landbouwgif-en-aanleg-spuitvrije-zones.pdf" TargetMode="External" /><Relationship Id="rId57" Type="http://schemas.openxmlformats.org/officeDocument/2006/relationships/hyperlink" Target="https://gemeenteraad.groningen.nl//Documenten/Document/Beantwoording-vragen-PvdD-ex-art-38-RvO-m-b-t-gebruik-landbouwgif-in-onze-gemeent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