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7" w:history="1">
        <w:r>
          <w:rPr>
            <w:rFonts w:ascii="Arial" w:hAnsi="Arial" w:eastAsia="Arial" w:cs="Arial"/>
            <w:color w:val="155CAA"/>
            <w:u w:val="single"/>
          </w:rPr>
          <w:t xml:space="preserve">1 Toegankelijkheid bij Bouwwerkzaamheden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6" w:history="1">
        <w:r>
          <w:rPr>
            <w:rFonts w:ascii="Arial" w:hAnsi="Arial" w:eastAsia="Arial" w:cs="Arial"/>
            <w:color w:val="155CAA"/>
            <w:u w:val="single"/>
          </w:rPr>
          <w:t xml:space="preserve">2 Brandbrief Elker-Het Poortje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5" w:history="1">
        <w:r>
          <w:rPr>
            <w:rFonts w:ascii="Arial" w:hAnsi="Arial" w:eastAsia="Arial" w:cs="Arial"/>
            <w:color w:val="155CAA"/>
            <w:u w:val="single"/>
          </w:rPr>
          <w:t xml:space="preserve">3 een inclusief Sinterklaasfeest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3" w:history="1">
        <w:r>
          <w:rPr>
            <w:rFonts w:ascii="Arial" w:hAnsi="Arial" w:eastAsia="Arial" w:cs="Arial"/>
            <w:color w:val="155CAA"/>
            <w:u w:val="single"/>
          </w:rPr>
          <w:t xml:space="preserve">4 gebrekkige voorzieningen skatesport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4" w:history="1">
        <w:r>
          <w:rPr>
            <w:rFonts w:ascii="Arial" w:hAnsi="Arial" w:eastAsia="Arial" w:cs="Arial"/>
            <w:color w:val="155CAA"/>
            <w:u w:val="single"/>
          </w:rPr>
          <w:t xml:space="preserve">5 Inzet tolk NGT bij persconferenties College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2" w:history="1">
        <w:r>
          <w:rPr>
            <w:rFonts w:ascii="Arial" w:hAnsi="Arial" w:eastAsia="Arial" w:cs="Arial"/>
            <w:color w:val="155CAA"/>
            <w:u w:val="single"/>
          </w:rPr>
          <w:t xml:space="preserve">6 omgevingsvergunning uitbreiding pluimveebedrijf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1" w:history="1">
        <w:r>
          <w:rPr>
            <w:rFonts w:ascii="Arial" w:hAnsi="Arial" w:eastAsia="Arial" w:cs="Arial"/>
            <w:color w:val="155CAA"/>
            <w:u w:val="single"/>
          </w:rPr>
          <w:t xml:space="preserve">7 PGB-fraude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40" w:history="1">
        <w:r>
          <w:rPr>
            <w:rFonts w:ascii="Arial" w:hAnsi="Arial" w:eastAsia="Arial" w:cs="Arial"/>
            <w:color w:val="155CAA"/>
            <w:u w:val="single"/>
          </w:rPr>
          <w:t xml:space="preserve">8 Bamboe Verkeersborden &amp;amp; Geluidsschermen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9" w:history="1">
        <w:r>
          <w:rPr>
            <w:rFonts w:ascii="Arial" w:hAnsi="Arial" w:eastAsia="Arial" w:cs="Arial"/>
            <w:color w:val="155CAA"/>
            <w:u w:val="single"/>
          </w:rPr>
          <w:t xml:space="preserve">9 Aafsluiten stopcontacten stationshal om daklozen te weren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8" w:history="1">
        <w:r>
          <w:rPr>
            <w:rFonts w:ascii="Arial" w:hAnsi="Arial" w:eastAsia="Arial" w:cs="Arial"/>
            <w:color w:val="155CAA"/>
            <w:u w:val="single"/>
          </w:rPr>
          <w:t xml:space="preserve">10 Huisvesting basisonderwijs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7" w:history="1">
        <w:r>
          <w:rPr>
            <w:rFonts w:ascii="Arial" w:hAnsi="Arial" w:eastAsia="Arial" w:cs="Arial"/>
            <w:color w:val="155CAA"/>
            <w:u w:val="single"/>
          </w:rPr>
          <w:t xml:space="preserve">11 Stukloon en ZZP-constructies bij maaltijdbezorgers in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6" w:history="1">
        <w:r>
          <w:rPr>
            <w:rFonts w:ascii="Arial" w:hAnsi="Arial" w:eastAsia="Arial" w:cs="Arial"/>
            <w:color w:val="155CAA"/>
            <w:u w:val="single"/>
          </w:rPr>
          <w:t xml:space="preserve">12 Gronings Sportakkoord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5" w:history="1">
        <w:r>
          <w:rPr>
            <w:rFonts w:ascii="Arial" w:hAnsi="Arial" w:eastAsia="Arial" w:cs="Arial"/>
            <w:color w:val="155CAA"/>
            <w:u w:val="single"/>
          </w:rPr>
          <w:t xml:space="preserve">13 stop op geitenhouderijen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4" w:history="1">
        <w:r>
          <w:rPr>
            <w:rFonts w:ascii="Arial" w:hAnsi="Arial" w:eastAsia="Arial" w:cs="Arial"/>
            <w:color w:val="155CAA"/>
            <w:u w:val="single"/>
          </w:rPr>
          <w:t xml:space="preserve">14 weerstandsvermogen O.O.G.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3" w:history="1">
        <w:r>
          <w:rPr>
            <w:rFonts w:ascii="Arial" w:hAnsi="Arial" w:eastAsia="Arial" w:cs="Arial"/>
            <w:color w:val="155CAA"/>
            <w:u w:val="single"/>
          </w:rPr>
          <w:t xml:space="preserve">15 lief-en-leed-straten tegen eenzaamheid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2" w:history="1">
        <w:r>
          <w:rPr>
            <w:rFonts w:ascii="Arial" w:hAnsi="Arial" w:eastAsia="Arial" w:cs="Arial"/>
            <w:color w:val="155CAA"/>
            <w:u w:val="single"/>
          </w:rPr>
          <w:t xml:space="preserve">16 Kap- en herplantingsbeleid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1" w:history="1">
        <w:r>
          <w:rPr>
            <w:rFonts w:ascii="Arial" w:hAnsi="Arial" w:eastAsia="Arial" w:cs="Arial"/>
            <w:color w:val="155CAA"/>
            <w:u w:val="single"/>
          </w:rPr>
          <w:t xml:space="preserve">17 Risico’s funderingsproblemen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7"/>
      <w:r w:rsidRPr="00A448AC">
        <w:rPr>
          <w:rFonts w:ascii="Arial" w:hAnsi="Arial" w:cs="Arial"/>
          <w:b/>
          <w:bCs/>
          <w:color w:val="303F4C"/>
          <w:lang w:val="en-US"/>
        </w:rPr>
        <w:t>Toegankelijkheid bij Bouwwerkzaamheden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Toegankelijkheid bij Bouwwerkzaamheden.pdf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Partij voor de Dieren en 100% Groningen over Toegankelijkheid bij Bouwwerkzaamheden.pdf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6"/>
      <w:r w:rsidRPr="00A448AC">
        <w:rPr>
          <w:rFonts w:ascii="Arial" w:hAnsi="Arial" w:cs="Arial"/>
          <w:b/>
          <w:bCs/>
          <w:color w:val="303F4C"/>
          <w:lang w:val="en-US"/>
        </w:rPr>
        <w:t>Brandbrief Elker-Het Poortje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VWS dhr  H  de Jonge van RvT situatie Jeugdzorg (1).pdf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Brandbrief Elker-Het Poortje.pdf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RvO PvdA en SP over brandbrief Elker - Het Poortje.pdf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5"/>
      <w:r w:rsidRPr="00A448AC">
        <w:rPr>
          <w:rFonts w:ascii="Arial" w:hAnsi="Arial" w:cs="Arial"/>
          <w:b/>
          <w:bCs/>
          <w:color w:val="303F4C"/>
          <w:lang w:val="en-US"/>
        </w:rPr>
        <w:t>een inclusief Sinterklaasfeest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Een inclusief Sinterklaasfeest.pdf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om te komen tot een inclusief Sinterklaasfeest.pdf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3"/>
      <w:r w:rsidRPr="00A448AC">
        <w:rPr>
          <w:rFonts w:ascii="Arial" w:hAnsi="Arial" w:cs="Arial"/>
          <w:b/>
          <w:bCs/>
          <w:color w:val="303F4C"/>
          <w:lang w:val="en-US"/>
        </w:rPr>
        <w:t>gebrekkige voorzieningen skatesport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Gebrekkige voorzieningen skatesport.pdf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gebrekkige voorzieningen skatesport.pdf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4"/>
      <w:r w:rsidRPr="00A448AC">
        <w:rPr>
          <w:rFonts w:ascii="Arial" w:hAnsi="Arial" w:cs="Arial"/>
          <w:b/>
          <w:bCs/>
          <w:color w:val="303F4C"/>
          <w:lang w:val="en-US"/>
        </w:rPr>
        <w:t>Inzet tolk NGT bij persconferenties College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tolk NGT bij persconferenties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voor Stad en Ommeland ex art 38 RvO over inzet tolk Nederlandse Gebaren Taal bij persconferentie College.pdf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2"/>
      <w:r w:rsidRPr="00A448AC">
        <w:rPr>
          <w:rFonts w:ascii="Arial" w:hAnsi="Arial" w:cs="Arial"/>
          <w:b/>
          <w:bCs/>
          <w:color w:val="303F4C"/>
          <w:lang w:val="en-US"/>
        </w:rPr>
        <w:t>omgevingsvergunning uitbreiding pluimveebedrijf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Omgevingsvergunning uitbreiding pluimveebedrijf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aanvraag omgevingsvergunning uitbreiding pluimveebedrijf.pdf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1"/>
      <w:r w:rsidRPr="00A448AC">
        <w:rPr>
          <w:rFonts w:ascii="Arial" w:hAnsi="Arial" w:cs="Arial"/>
          <w:b/>
          <w:bCs/>
          <w:color w:val="303F4C"/>
          <w:lang w:val="en-US"/>
        </w:rPr>
        <w:t>PGB-fraude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beantwoording pgb-fraude.pdf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beantwoording vragen pgb-fraude.pdf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PGB-fraude.pdf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SP over pgb-fraude.pdf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40"/>
      <w:r w:rsidRPr="00A448AC">
        <w:rPr>
          <w:rFonts w:ascii="Arial" w:hAnsi="Arial" w:cs="Arial"/>
          <w:b/>
          <w:bCs/>
          <w:color w:val="303F4C"/>
          <w:lang w:val="en-US"/>
        </w:rPr>
        <w:t>Bamboe Verkeersborden &amp;amp; Geluidsschermen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Bamboe Verkeersborden &amp;amp; Geluidsschermen.pdf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bamboe verkeersborden en geluidsschermen.pdf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9"/>
      <w:r w:rsidRPr="00A448AC">
        <w:rPr>
          <w:rFonts w:ascii="Arial" w:hAnsi="Arial" w:cs="Arial"/>
          <w:b/>
          <w:bCs/>
          <w:color w:val="303F4C"/>
          <w:lang w:val="en-US"/>
        </w:rPr>
        <w:t>Aafsluiten stopcontacten stationshal om daklozen te weren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Aafsluiten stopcontacten stationshal om daklozen te weren.pdf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38 RvO m.b.t. afsluiten stopcontacten Station HS om daklozen te weren.pdf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8"/>
      <w:r w:rsidRPr="00A448AC">
        <w:rPr>
          <w:rFonts w:ascii="Arial" w:hAnsi="Arial" w:cs="Arial"/>
          <w:b/>
          <w:bCs/>
          <w:color w:val="303F4C"/>
          <w:lang w:val="en-US"/>
        </w:rPr>
        <w:t>Huisvesting basisonderwijs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Huisvesting basisonderwijs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basisonderwijs(huisvesting) Meerstad e.o..pdf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7"/>
      <w:r w:rsidRPr="00A448AC">
        <w:rPr>
          <w:rFonts w:ascii="Arial" w:hAnsi="Arial" w:cs="Arial"/>
          <w:b/>
          <w:bCs/>
          <w:color w:val="303F4C"/>
          <w:lang w:val="en-US"/>
        </w:rPr>
        <w:t>Stukloon en ZZP-constructies bij maaltijdbezorgers in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Stukloon en ZZP-constructies bij maaltijdbezorgers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ex art 38 RvO over stukloon en ZZP constructies bij maaltijdbezorgers.pdf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6"/>
      <w:r w:rsidRPr="00A448AC">
        <w:rPr>
          <w:rFonts w:ascii="Arial" w:hAnsi="Arial" w:cs="Arial"/>
          <w:b/>
          <w:bCs/>
          <w:color w:val="303F4C"/>
          <w:lang w:val="en-US"/>
        </w:rPr>
        <w:t>Gronings Sportakkoord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Gronings Sportakkoord.pdf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Gronings Sportakkoord.pdf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5"/>
      <w:r w:rsidRPr="00A448AC">
        <w:rPr>
          <w:rFonts w:ascii="Arial" w:hAnsi="Arial" w:cs="Arial"/>
          <w:b/>
          <w:bCs/>
          <w:color w:val="303F4C"/>
          <w:lang w:val="en-US"/>
        </w:rPr>
        <w:t>stop op geitenhouderijen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Stop op geitenhouderijen.pdf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stop op geitenhouderijen.pdf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4"/>
      <w:r w:rsidRPr="00A448AC">
        <w:rPr>
          <w:rFonts w:ascii="Arial" w:hAnsi="Arial" w:cs="Arial"/>
          <w:b/>
          <w:bCs/>
          <w:color w:val="303F4C"/>
          <w:lang w:val="en-US"/>
        </w:rPr>
        <w:t>weerstandsvermogen O.O.G.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Weerstandsvermogen O.O.G..pdf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SP over onderwijsgelden.pdf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3"/>
      <w:r w:rsidRPr="00A448AC">
        <w:rPr>
          <w:rFonts w:ascii="Arial" w:hAnsi="Arial" w:cs="Arial"/>
          <w:b/>
          <w:bCs/>
          <w:color w:val="303F4C"/>
          <w:lang w:val="en-US"/>
        </w:rPr>
        <w:t>lief-en-leed-straten tegen eenzaamheid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Lief-en-leed-straten tegen eenzaamheid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38 RvO over lief- en leedstraten tegen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2"/>
      <w:r w:rsidRPr="00A448AC">
        <w:rPr>
          <w:rFonts w:ascii="Arial" w:hAnsi="Arial" w:cs="Arial"/>
          <w:b/>
          <w:bCs/>
          <w:color w:val="303F4C"/>
          <w:lang w:val="en-US"/>
        </w:rPr>
        <w:t>Kap- en herplantingsbeleid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Kap- en herplantingsbeleid.pdf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over kap- en herplantingsbeleid.pdf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1"/>
      <w:r w:rsidRPr="00A448AC">
        <w:rPr>
          <w:rFonts w:ascii="Arial" w:hAnsi="Arial" w:cs="Arial"/>
          <w:b/>
          <w:bCs/>
          <w:color w:val="303F4C"/>
          <w:lang w:val="en-US"/>
        </w:rPr>
        <w:t>Risico’s funderingsproblemen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Risico’s funderingsproblemen 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GroenLinks ex art 38 RvO over risico's funderingsproblemen.pdf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Toegankelijkheid-bij-Bouwwerkzaamheden.pdf" TargetMode="External" /><Relationship Id="rId25" Type="http://schemas.openxmlformats.org/officeDocument/2006/relationships/hyperlink" Target="https://gemeenteraad.groningen.nl//Documenten/Document/Beantwoording-vragen-ex-art-38-RvO-Partij-voor-de-Dieren-en-100-Groningen-over-Toegankelijkheid-bij-Bouwwerkzaamheden.pdf" TargetMode="External" /><Relationship Id="rId26" Type="http://schemas.openxmlformats.org/officeDocument/2006/relationships/hyperlink" Target="https://gemeenteraad.groningen.nl//Documenten/Document/Ministerie-VWS-dhr-H-de-Jonge-van-RvT-situatie-Jeugdzorg-1.pdf" TargetMode="External" /><Relationship Id="rId27" Type="http://schemas.openxmlformats.org/officeDocument/2006/relationships/hyperlink" Target="https://gemeenteraad.groningen.nl//Documenten/Brief/Brandbrief-Elker-Het-Poortje.pdf" TargetMode="External" /><Relationship Id="rId28" Type="http://schemas.openxmlformats.org/officeDocument/2006/relationships/hyperlink" Target="https://gemeenteraad.groningen.nl//Documenten/Brief/Beantwoording-vragen-ex-art-38-RvO-PvdA-en-SP-over-brandbrief-Elker-Het-Poortje.pdf" TargetMode="External" /><Relationship Id="rId29" Type="http://schemas.openxmlformats.org/officeDocument/2006/relationships/hyperlink" Target="https://gemeenteraad.groningen.nl//Documenten/Document/Een-inclusief-Sinterklaasfeest.pdf" TargetMode="External" /><Relationship Id="rId36" Type="http://schemas.openxmlformats.org/officeDocument/2006/relationships/hyperlink" Target="https://gemeenteraad.groningen.nl//Documenten/Document/Beantwoording-vragen-PvdD-ex-art-38-RvO-om-te-komen-tot-een-inclusief-Sinterklaasfeest.pdf" TargetMode="External" /><Relationship Id="rId37" Type="http://schemas.openxmlformats.org/officeDocument/2006/relationships/hyperlink" Target="https://gemeenteraad.groningen.nl//Documenten/Document/Gebrekkige-voorzieningen-skatesport.pdf" TargetMode="External" /><Relationship Id="rId38" Type="http://schemas.openxmlformats.org/officeDocument/2006/relationships/hyperlink" Target="https://gemeenteraad.groningen.nl//Documenten/Document/Beantwoording-vragen-SP-ex-art-38-RvO-over-gebrekkige-voorzieningen-skatesport.pdf" TargetMode="External" /><Relationship Id="rId39" Type="http://schemas.openxmlformats.org/officeDocument/2006/relationships/hyperlink" Target="https://gemeenteraad.groningen.nl//Documenten/Document/Inzet-tolk-NGT-bij-persconferenties-College.pdf" TargetMode="External" /><Relationship Id="rId40" Type="http://schemas.openxmlformats.org/officeDocument/2006/relationships/hyperlink" Target="https://gemeenteraad.groningen.nl//Documenten/Document/Beantwoording-vragen-Stadspartij-voor-Stad-en-Ommeland-ex-art-38-RvO-over-inzet-tolk-Nederlandse-Gebaren-Taal-bij-persconferentie-College.pdf" TargetMode="External" /><Relationship Id="rId41" Type="http://schemas.openxmlformats.org/officeDocument/2006/relationships/hyperlink" Target="https://gemeenteraad.groningen.nl//Documenten/Document/Omgevingsvergunning-uitbreiding-pluimveebedrijf.pdf" TargetMode="External" /><Relationship Id="rId42" Type="http://schemas.openxmlformats.org/officeDocument/2006/relationships/hyperlink" Target="https://gemeenteraad.groningen.nl//Documenten/Document/Beantwoording-vragen-PvdD-ex-art-38-RvO-over-aanvraag-omgevingsvergunning-uitbreiding-pluimveebedrijf.pdf" TargetMode="External" /><Relationship Id="rId43" Type="http://schemas.openxmlformats.org/officeDocument/2006/relationships/hyperlink" Target="https://gemeenteraad.groningen.nl//Documenten/Bijlage/Bijlage-1-bij-beantwoording-pgb-fraude.pdf" TargetMode="External" /><Relationship Id="rId44" Type="http://schemas.openxmlformats.org/officeDocument/2006/relationships/hyperlink" Target="https://gemeenteraad.groningen.nl//Documenten/Bijlage/Bijlage-2-bij-beantwoording-vragen-pgb-fraude.pdf" TargetMode="External" /><Relationship Id="rId45" Type="http://schemas.openxmlformats.org/officeDocument/2006/relationships/hyperlink" Target="https://gemeenteraad.groningen.nl//Documenten/Document/PGB-fraude.pdf" TargetMode="External" /><Relationship Id="rId46" Type="http://schemas.openxmlformats.org/officeDocument/2006/relationships/hyperlink" Target="https://gemeenteraad.groningen.nl//Documenten/Document/Beantwoording-vragen-ex-art-38-RvO-SP-over-pgb-fraude.pdf" TargetMode="External" /><Relationship Id="rId47" Type="http://schemas.openxmlformats.org/officeDocument/2006/relationships/hyperlink" Target="https://gemeenteraad.groningen.nl//Documenten/Document/Bamboe-Verkeersborden-Geluidsschermen.pdf" TargetMode="External" /><Relationship Id="rId54" Type="http://schemas.openxmlformats.org/officeDocument/2006/relationships/hyperlink" Target="https://gemeenteraad.groningen.nl//Documenten/Document/Beantwoording-vragen-PvdD-ex-art-38-RvO-over-bamboe-verkeersborden-en-geluidsschermen.pdf" TargetMode="External" /><Relationship Id="rId55" Type="http://schemas.openxmlformats.org/officeDocument/2006/relationships/hyperlink" Target="https://gemeenteraad.groningen.nl//Documenten/Document/Aafsluiten-stopcontacten-stationshal-om-daklozen-te-weren.pdf" TargetMode="External" /><Relationship Id="rId56" Type="http://schemas.openxmlformats.org/officeDocument/2006/relationships/hyperlink" Target="https://gemeenteraad.groningen.nl//Documenten/Document/Beantwoording-vragen-GL-ex-art-38-RvO-m-b-t-afsluiten-stopcontacten-Station-HS-om-daklozen-te-weren.pdf" TargetMode="External" /><Relationship Id="rId57" Type="http://schemas.openxmlformats.org/officeDocument/2006/relationships/hyperlink" Target="https://gemeenteraad.groningen.nl//Documenten/Document/Huisvesting-basisonderwijs-Meerstad.pdf" TargetMode="External" /><Relationship Id="rId58" Type="http://schemas.openxmlformats.org/officeDocument/2006/relationships/hyperlink" Target="https://gemeenteraad.groningen.nl//Documenten/Document/Beantwoording-vragen-SP-ex-art-38-RvO-over-basisonderwijs-huisvesting-Meerstad-e-o.pdf" TargetMode="External" /><Relationship Id="rId59" Type="http://schemas.openxmlformats.org/officeDocument/2006/relationships/hyperlink" Target="https://gemeenteraad.groningen.nl//Documenten/Document/Stukloon-en-ZZP-constructies-bij-maaltijdbezorgers-in-Groningen.pdf" TargetMode="External" /><Relationship Id="rId60" Type="http://schemas.openxmlformats.org/officeDocument/2006/relationships/hyperlink" Target="https://gemeenteraad.groningen.nl//Documenten/Document/Beantwoording-vragen-SP-ex-art-38-RvO-over-stukloon-en-ZZP-constructies-bij-maaltijdbezorgers.pdf" TargetMode="External" /><Relationship Id="rId61" Type="http://schemas.openxmlformats.org/officeDocument/2006/relationships/hyperlink" Target="https://gemeenteraad.groningen.nl//Documenten/Document/Gronings-Sportakkoord-1.pdf" TargetMode="External" /><Relationship Id="rId62" Type="http://schemas.openxmlformats.org/officeDocument/2006/relationships/hyperlink" Target="https://gemeenteraad.groningen.nl//Documenten/Document/Beantwoording-vragen-CDA-ex-art-38-RvO-over-Gronings-Sportakkoord-1.pdf" TargetMode="External" /><Relationship Id="rId63" Type="http://schemas.openxmlformats.org/officeDocument/2006/relationships/hyperlink" Target="https://gemeenteraad.groningen.nl//Documenten/Document/Stop-op-geitenhouderijen.pdf" TargetMode="External" /><Relationship Id="rId64" Type="http://schemas.openxmlformats.org/officeDocument/2006/relationships/hyperlink" Target="https://gemeenteraad.groningen.nl//Documenten/Document/Beantwoording-vragen-PvdD-ex-art-38-RvO-over-stop-op-geitenhouderijen.pdf" TargetMode="External" /><Relationship Id="rId65" Type="http://schemas.openxmlformats.org/officeDocument/2006/relationships/hyperlink" Target="https://gemeenteraad.groningen.nl//Documenten/Document/Weerstandsvermogen-O-O-G.pdf" TargetMode="External" /><Relationship Id="rId66" Type="http://schemas.openxmlformats.org/officeDocument/2006/relationships/hyperlink" Target="https://gemeenteraad.groningen.nl//Documenten/Document/Beantwoording-vragen-ex-art-38-RvO-SP-over-onderwijsgelden.pdf" TargetMode="External" /><Relationship Id="rId67" Type="http://schemas.openxmlformats.org/officeDocument/2006/relationships/hyperlink" Target="https://gemeenteraad.groningen.nl//Documenten/Document/Lief-en-leed-straten-tegen-eenzaamheid.pdf" TargetMode="External" /><Relationship Id="rId68" Type="http://schemas.openxmlformats.org/officeDocument/2006/relationships/hyperlink" Target="https://gemeenteraad.groningen.nl//Documenten/Document/Beantwoording-vragen-CDA-ex-art-38-RvO-over-lief-en-leedstraten-tegen-eenzaamheid.pdf" TargetMode="External" /><Relationship Id="rId69" Type="http://schemas.openxmlformats.org/officeDocument/2006/relationships/hyperlink" Target="https://gemeenteraad.groningen.nl//Documenten/Document/Kap-en-herplantingsbeleid.pdf" TargetMode="External" /><Relationship Id="rId70" Type="http://schemas.openxmlformats.org/officeDocument/2006/relationships/hyperlink" Target="https://gemeenteraad.groningen.nl//Documenten/Document/Beantwoording-vragen-PvdD-ex-art-38-RvO-over-kap-en-herplantingsbeleid.pdf" TargetMode="External" /><Relationship Id="rId71" Type="http://schemas.openxmlformats.org/officeDocument/2006/relationships/hyperlink" Target="https://gemeenteraad.groningen.nl//Documenten/Document/Risico-s-funderingsproblemen.pdf" TargetMode="External" /><Relationship Id="rId78" Type="http://schemas.openxmlformats.org/officeDocument/2006/relationships/hyperlink" Target="https://gemeenteraad.groningen.nl//Documenten/Link/Beantwoording-vragen-GroenLinks-ex-art-38-RvO-over-risico-s-funderingsprobl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