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94" w:history="1">
        <w:r>
          <w:rPr>
            <w:rFonts w:ascii="Arial" w:hAnsi="Arial" w:eastAsia="Arial" w:cs="Arial"/>
            <w:color w:val="155CAA"/>
            <w:u w:val="single"/>
          </w:rPr>
          <w:t xml:space="preserve">1 Legionella Suikerfabriekterrein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92" w:history="1">
        <w:r>
          <w:rPr>
            <w:rFonts w:ascii="Arial" w:hAnsi="Arial" w:eastAsia="Arial" w:cs="Arial"/>
            <w:color w:val="155CAA"/>
            <w:u w:val="single"/>
          </w:rPr>
          <w:t xml:space="preserve">2 dakloosheid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93" w:history="1">
        <w:r>
          <w:rPr>
            <w:rFonts w:ascii="Arial" w:hAnsi="Arial" w:eastAsia="Arial" w:cs="Arial"/>
            <w:color w:val="155CAA"/>
            <w:u w:val="single"/>
          </w:rPr>
          <w:t xml:space="preserve">3 fietsvoorrang Hoendiep Hoogkerk-Groningen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91" w:history="1">
        <w:r>
          <w:rPr>
            <w:rFonts w:ascii="Arial" w:hAnsi="Arial" w:eastAsia="Arial" w:cs="Arial"/>
            <w:color w:val="155CAA"/>
            <w:u w:val="single"/>
          </w:rPr>
          <w:t xml:space="preserve">4 Wob-verzoek PAJ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90" w:history="1">
        <w:r>
          <w:rPr>
            <w:rFonts w:ascii="Arial" w:hAnsi="Arial" w:eastAsia="Arial" w:cs="Arial"/>
            <w:color w:val="155CAA"/>
            <w:u w:val="single"/>
          </w:rPr>
          <w:t xml:space="preserve">5 Ongelijke behandeling terrasvergunning ondernemers.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9" w:history="1">
        <w:r>
          <w:rPr>
            <w:rFonts w:ascii="Arial" w:hAnsi="Arial" w:eastAsia="Arial" w:cs="Arial"/>
            <w:color w:val="155CAA"/>
            <w:u w:val="single"/>
          </w:rPr>
          <w:t xml:space="preserve">6 gebrek aan grip op de “Bed, bad en Brood” opvang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94"/>
      <w:r w:rsidRPr="00A448AC">
        <w:rPr>
          <w:rFonts w:ascii="Arial" w:hAnsi="Arial" w:cs="Arial"/>
          <w:b/>
          <w:bCs/>
          <w:color w:val="303F4C"/>
          <w:lang w:val="en-US"/>
        </w:rPr>
        <w:t>Legionella Suikerfabriekterrein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Legionella Suikerfabriekterrein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S&amp;amp;S, PvdD ex art 38 RvO inzake legionella Suikerfabriekterrein.pdf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92"/>
      <w:r w:rsidRPr="00A448AC">
        <w:rPr>
          <w:rFonts w:ascii="Arial" w:hAnsi="Arial" w:cs="Arial"/>
          <w:b/>
          <w:bCs/>
          <w:color w:val="303F4C"/>
          <w:lang w:val="en-US"/>
        </w:rPr>
        <w:t>dakloosheid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dakloosheid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93"/>
      <w:r w:rsidRPr="00A448AC">
        <w:rPr>
          <w:rFonts w:ascii="Arial" w:hAnsi="Arial" w:cs="Arial"/>
          <w:b/>
          <w:bCs/>
          <w:color w:val="303F4C"/>
          <w:lang w:val="en-US"/>
        </w:rPr>
        <w:t>fietsvoorrang Hoendiep Hoogkerk-Groningen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Fietsvoorrang Hoendiep Hoogkerk-Groningen.pdf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38 RvO over de fietsvoorrang Van Zwedenlaan - Hoendiep.pdf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91"/>
      <w:r w:rsidRPr="00A448AC">
        <w:rPr>
          <w:rFonts w:ascii="Arial" w:hAnsi="Arial" w:cs="Arial"/>
          <w:b/>
          <w:bCs/>
          <w:color w:val="303F4C"/>
          <w:lang w:val="en-US"/>
        </w:rPr>
        <w:t>Wob-verzoek PAJ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Wob-verzoek PAJ.pdf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Wob-verzoek PAJ.pdf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90"/>
      <w:r w:rsidRPr="00A448AC">
        <w:rPr>
          <w:rFonts w:ascii="Arial" w:hAnsi="Arial" w:cs="Arial"/>
          <w:b/>
          <w:bCs/>
          <w:color w:val="303F4C"/>
          <w:lang w:val="en-US"/>
        </w:rPr>
        <w:t>Ongelijke behandeling terrasvergunning ondernemers.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Ongelijke behandeling terrasvergunning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ex art 38 RvO over ongelijke behandeling terrasvergunning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9"/>
      <w:r w:rsidRPr="00A448AC">
        <w:rPr>
          <w:rFonts w:ascii="Arial" w:hAnsi="Arial" w:cs="Arial"/>
          <w:b/>
          <w:bCs/>
          <w:color w:val="303F4C"/>
          <w:lang w:val="en-US"/>
        </w:rPr>
        <w:t>gebrek aan grip op de “Bed, bad en Brood” 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raadsvragen over gebrek aan grip op de Bed Bad Brood opvang - artikel DvhN.pdf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Bed Bad Brood.pdf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VVD, Stadspartij, CDA, PVV ex art 38 RvO over het gebrek aan grip op de BBB-opvang.pdf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Legionella-Suikerfabriekterrein.pdf" TargetMode="External" /><Relationship Id="rId25" Type="http://schemas.openxmlformats.org/officeDocument/2006/relationships/hyperlink" Target="https://gemeenteraad.groningen.nl//Documenten/Document/Beantwoording-vragen-S-S-PvdD-ex-art-38-RvO-inzake-legionella-Suikerfabriekterrein.pdf" TargetMode="External" /><Relationship Id="rId26" Type="http://schemas.openxmlformats.org/officeDocument/2006/relationships/hyperlink" Target="https://gemeenteraad.groningen.nl//Documenten/Document/Dakloosheid.pdf" TargetMode="External" /><Relationship Id="rId27" Type="http://schemas.openxmlformats.org/officeDocument/2006/relationships/hyperlink" Target="https://gemeenteraad.groningen.nl//Documenten/Document/Beantwoording-vragen-SP-ex-art-38-RvO-over-dakloosheid-in-Groningen.pdf" TargetMode="External" /><Relationship Id="rId28" Type="http://schemas.openxmlformats.org/officeDocument/2006/relationships/hyperlink" Target="https://gemeenteraad.groningen.nl//Documenten/Document/Fietsvoorrang-Hoendiep-Hoogkerk-Groningen.pdf" TargetMode="External" /><Relationship Id="rId29" Type="http://schemas.openxmlformats.org/officeDocument/2006/relationships/hyperlink" Target="https://gemeenteraad.groningen.nl//Documenten/Document/Beantwoording-vragen-D66-ex-art-38-RvO-over-de-fietsvoorrang-Van-Zwedenlaan-Hoendiep.pdf" TargetMode="External" /><Relationship Id="rId36" Type="http://schemas.openxmlformats.org/officeDocument/2006/relationships/hyperlink" Target="https://gemeenteraad.groningen.nl//Documenten/Verzoek/Wob-verzoek-PAJ.pdf" TargetMode="External" /><Relationship Id="rId37" Type="http://schemas.openxmlformats.org/officeDocument/2006/relationships/hyperlink" Target="https://gemeenteraad.groningen.nl//Documenten/Verzoek/Beantwoording-vragen-SP-ex-art-38-RvO-over-Wob-verzoek-PAJ.pdf" TargetMode="External" /><Relationship Id="rId38" Type="http://schemas.openxmlformats.org/officeDocument/2006/relationships/hyperlink" Target="https://gemeenteraad.groningen.nl//Documenten/Document/Schriftelijke-vragen-Stadspartij-Ongelijke-behandeling-terrasvergunning-ondernemers.pdf" TargetMode="External" /><Relationship Id="rId39" Type="http://schemas.openxmlformats.org/officeDocument/2006/relationships/hyperlink" Target="https://gemeenteraad.groningen.nl//Documenten/Document/Beantwoording-vragen-Stadspartij-ex-art-38-RvO-over-ongelijke-behandeling-terrasvergunning-ondernemers.pdf" TargetMode="External" /><Relationship Id="rId40" Type="http://schemas.openxmlformats.org/officeDocument/2006/relationships/hyperlink" Target="https://gemeenteraad.groningen.nl//Documenten/Bijlage/Bijlage-Beantwoording-raadsvragen-over-gebrek-aan-grip-op-de-Bed-Bad-Brood-opvang-artikel-DvhN.pdf" TargetMode="External" /><Relationship Id="rId41" Type="http://schemas.openxmlformats.org/officeDocument/2006/relationships/hyperlink" Target="https://gemeenteraad.groningen.nl//Documenten/Document/SV-Bed-Bad-Brood.pdf" TargetMode="External" /><Relationship Id="rId42" Type="http://schemas.openxmlformats.org/officeDocument/2006/relationships/hyperlink" Target="https://gemeenteraad.groningen.nl//Documenten/Document/Beantwoording-vragen-VVD-Stadspartij-CDA-PVV-ex-art-38-RvO-over-het-gebrek-aan-grip-op-de-BBB-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