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49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Kardinge (VVD, 100%, 12-7-2021)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8" w:history="1">
        <w:r>
          <w:rPr>
            <w:rFonts w:ascii="Arial" w:hAnsi="Arial" w:eastAsia="Arial" w:cs="Arial"/>
            <w:color w:val="155CAA"/>
            <w:u w:val="single"/>
          </w:rPr>
          <w:t xml:space="preserve">2 Gesloten zwembaden (VVD, Stadspartij, 100%, PVV, 21-6-2021)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4" w:history="1">
        <w:r>
          <w:rPr>
            <w:rFonts w:ascii="Arial" w:hAnsi="Arial" w:eastAsia="Arial" w:cs="Arial"/>
            <w:color w:val="155CAA"/>
            <w:u w:val="single"/>
          </w:rPr>
          <w:t xml:space="preserve">3 Ontwikkelingen locatie brandweerkazerne en milieustraat (D66, 17-6-2021)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90" w:history="1">
        <w:r>
          <w:rPr>
            <w:rFonts w:ascii="Arial" w:hAnsi="Arial" w:eastAsia="Arial" w:cs="Arial"/>
            <w:color w:val="155CAA"/>
            <w:u w:val="single"/>
          </w:rPr>
          <w:t xml:space="preserve">4 Preventie dader- en slachtofferschap seksueel geweld (CU, 22-6-2021)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70" w:history="1">
        <w:r>
          <w:rPr>
            <w:rFonts w:ascii="Arial" w:hAnsi="Arial" w:eastAsia="Arial" w:cs="Arial"/>
            <w:color w:val="155CAA"/>
            <w:u w:val="single"/>
          </w:rPr>
          <w:t xml:space="preserve">5 Seksuele gezondheid en de capaciteit van de GGD (S&amp;amp;S, 9-6-2021)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3" w:history="1">
        <w:r>
          <w:rPr>
            <w:rFonts w:ascii="Arial" w:hAnsi="Arial" w:eastAsia="Arial" w:cs="Arial"/>
            <w:color w:val="155CAA"/>
            <w:u w:val="single"/>
          </w:rPr>
          <w:t xml:space="preserve">6 Straat intimidatie (GroenLinks, 100%Groningen, 17-6-2021)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21" w:history="1">
        <w:r>
          <w:rPr>
            <w:rFonts w:ascii="Arial" w:hAnsi="Arial" w:eastAsia="Arial" w:cs="Arial"/>
            <w:color w:val="155CAA"/>
            <w:u w:val="single"/>
          </w:rPr>
          <w:t xml:space="preserve">7 Inspectierapport MartiniZorg (GL, 5-7-2021)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49"/>
      <w:r w:rsidRPr="00A448AC">
        <w:rPr>
          <w:rFonts w:ascii="Arial" w:hAnsi="Arial" w:cs="Arial"/>
          <w:b/>
          <w:bCs/>
          <w:color w:val="303F4C"/>
          <w:lang w:val="en-US"/>
        </w:rPr>
        <w:t>Ontwikkelingen Kardinge (VVD, 100%, 12-7-2021)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Kardinge (VVD, 100%, 12-7-2021)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VVD en 100% Groningen over ontwikkelingen in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8"/>
      <w:r w:rsidRPr="00A448AC">
        <w:rPr>
          <w:rFonts w:ascii="Arial" w:hAnsi="Arial" w:cs="Arial"/>
          <w:b/>
          <w:bCs/>
          <w:color w:val="303F4C"/>
          <w:lang w:val="en-US"/>
        </w:rPr>
        <w:t>Gesloten zwembaden (VVD, Stadspartij, 100%, PVV, 21-6-2021)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Gesloten zwembaden  - (VVD, Stadspartij, 100%, PVV, 21-6-2021)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Stadspartij, 100% Groningen en PVV over gesloten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4"/>
      <w:r w:rsidRPr="00A448AC">
        <w:rPr>
          <w:rFonts w:ascii="Arial" w:hAnsi="Arial" w:cs="Arial"/>
          <w:b/>
          <w:bCs/>
          <w:color w:val="303F4C"/>
          <w:lang w:val="en-US"/>
        </w:rPr>
        <w:t>Ontwikkelingen locatie brandweerkazerne en milieustraat (D66, 17-6-2021)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locatie brandweerkazerne en milieustraat (D66, 17-6-2021)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D66 over ontwikkelingen locatie brandweerkazerne en milieustraat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90"/>
      <w:r w:rsidRPr="00A448AC">
        <w:rPr>
          <w:rFonts w:ascii="Arial" w:hAnsi="Arial" w:cs="Arial"/>
          <w:b/>
          <w:bCs/>
          <w:color w:val="303F4C"/>
          <w:lang w:val="en-US"/>
        </w:rPr>
        <w:t>Preventie dader- en slachtofferschap seksueel geweld (CU, 22-6-2021)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 dader- en slachtofferschap seksueel geweld (CU, 22-6-2021)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ChristenUnie over dader- en slachtofferschap seksueel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70"/>
      <w:r w:rsidRPr="00A448AC">
        <w:rPr>
          <w:rFonts w:ascii="Arial" w:hAnsi="Arial" w:cs="Arial"/>
          <w:b/>
          <w:bCs/>
          <w:color w:val="303F4C"/>
          <w:lang w:val="en-US"/>
        </w:rPr>
        <w:t>Seksuele gezondheid en de capaciteit van de GGD (S&amp;amp;S, 9-6-2021)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Seksuele gezondheid en de capaciteit van de GGD (S&amp;amp;S, 9-6-2021)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van Student en Stad over seksuele gezondheid en de capaciteit van de 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3"/>
      <w:r w:rsidRPr="00A448AC">
        <w:rPr>
          <w:rFonts w:ascii="Arial" w:hAnsi="Arial" w:cs="Arial"/>
          <w:b/>
          <w:bCs/>
          <w:color w:val="303F4C"/>
          <w:lang w:val="en-US"/>
        </w:rPr>
        <w:t>Straat intimidatie (GroenLinks, 100%Groningen, 17-6-2021)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Straatintimidatie (Groenlinks, 100% Groningen, 17-6-2021)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GroenLinks en 100% Groningen over straatintimidatie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21"/>
      <w:r w:rsidRPr="00A448AC">
        <w:rPr>
          <w:rFonts w:ascii="Arial" w:hAnsi="Arial" w:cs="Arial"/>
          <w:b/>
          <w:bCs/>
          <w:color w:val="303F4C"/>
          <w:lang w:val="en-US"/>
        </w:rPr>
        <w:t>Inspectierapport MartiniZorg (GL, 5-7-2021)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5-7-2021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Inspectierapport MartiniZorg (GL, 5-7-2021)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over inspectierapport MartiniZorg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twikkelingen-Kardinge-VVD-100-12-7-2021.pdf" TargetMode="External" /><Relationship Id="rId25" Type="http://schemas.openxmlformats.org/officeDocument/2006/relationships/hyperlink" Target="https://gemeenteraad.groningen.nl//Documenten/Collegebrief/Beantwoording-vragen-ex-art-38-RvO-van-de-VVD-en-100-Groningen-over-ontwikkelingen-in-Kardinge.pdf" TargetMode="External" /><Relationship Id="rId26" Type="http://schemas.openxmlformats.org/officeDocument/2006/relationships/hyperlink" Target="https://gemeenteraad.groningen.nl//Documenten/Schriftelijke-vraag/Gesloten-zwembaden-VVD-Stadspartij-100-PVV-21-6-2021.pdf" TargetMode="External" /><Relationship Id="rId27" Type="http://schemas.openxmlformats.org/officeDocument/2006/relationships/hyperlink" Target="https://gemeenteraad.groningen.nl//Documenten/Collegebrief/Beantwoording-vragen-ex-art-38-Rvo-VVD-Stadspartij-100-Groningen-en-PVV-over-gesloten-zwembaden.pdf" TargetMode="External" /><Relationship Id="rId28" Type="http://schemas.openxmlformats.org/officeDocument/2006/relationships/hyperlink" Target="https://gemeenteraad.groningen.nl//Documenten/Schriftelijke-vraag/Ontwikkelingen-locatie-brandweerkazerne-en-milieustraat-D66-17-6-2021.pdf" TargetMode="External" /><Relationship Id="rId29" Type="http://schemas.openxmlformats.org/officeDocument/2006/relationships/hyperlink" Target="https://gemeenteraad.groningen.nl//Documenten/Collegebrief/Beantwoording-vragen-ex-art-38-RvO-D66-over-ontwikkelingen-locatie-brandweerkazerne-en-milieustraat.pdf" TargetMode="External" /><Relationship Id="rId36" Type="http://schemas.openxmlformats.org/officeDocument/2006/relationships/hyperlink" Target="https://gemeenteraad.groningen.nl//Documenten/Schriftelijke-vraag/Preventie-dader-en-slachtofferschap-seksueel-geweld-CU-22-6-2021.pdf" TargetMode="External" /><Relationship Id="rId37" Type="http://schemas.openxmlformats.org/officeDocument/2006/relationships/hyperlink" Target="https://gemeenteraad.groningen.nl//Documenten/Collegebrief/Beantwoording-vragen-ex-art-38-RvO-ChristenUnie-over-dader-en-slachtofferschap-seksueel-geweld.pdf" TargetMode="External" /><Relationship Id="rId38" Type="http://schemas.openxmlformats.org/officeDocument/2006/relationships/hyperlink" Target="https://gemeenteraad.groningen.nl//Documenten/Schriftelijke-vraag/Seksuele-gezondheid-en-de-capaciteit-van-de-GGD-S-S-9-6-2021.pdf" TargetMode="External" /><Relationship Id="rId39" Type="http://schemas.openxmlformats.org/officeDocument/2006/relationships/hyperlink" Target="https://gemeenteraad.groningen.nl//Documenten/Collegebrief/Beantwoording-vragen-ex-art-38-RvO-van-Student-en-Stad-over-seksuele-gezondheid-en-de-capaciteit-van-de-GGD.pdf" TargetMode="External" /><Relationship Id="rId40" Type="http://schemas.openxmlformats.org/officeDocument/2006/relationships/hyperlink" Target="https://gemeenteraad.groningen.nl//Documenten/Schriftelijke-vraag/Straatintimidatie-Groenlinks-100-Groningen-17-6-2021.pdf" TargetMode="External" /><Relationship Id="rId41" Type="http://schemas.openxmlformats.org/officeDocument/2006/relationships/hyperlink" Target="https://gemeenteraad.groningen.nl//Documenten/Collegebrief/Beantwoording-vragen-ex-art-38-RvO-van-GroenLinks-en-100-Groningen-over-straatintimidatie.pdf" TargetMode="External" /><Relationship Id="rId42" Type="http://schemas.openxmlformats.org/officeDocument/2006/relationships/hyperlink" Target="https://gemeenteraad.groningen.nl//Documenten/Schriftelijke-vraag/Inspectierapport-MartiniZorg-GL-5-7-2021.pdf" TargetMode="External" /><Relationship Id="rId43" Type="http://schemas.openxmlformats.org/officeDocument/2006/relationships/hyperlink" Target="https://gemeenteraad.groningen.nl//Documenten/Collegebrief/Beantwoording-vragen-GL-ex-art-38-RvO-over-inspectierapport-Martini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