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44" w:history="1">
        <w:r>
          <w:rPr>
            <w:rFonts w:ascii="Arial" w:hAnsi="Arial" w:eastAsia="Arial" w:cs="Arial"/>
            <w:color w:val="155CAA"/>
            <w:u w:val="single"/>
          </w:rPr>
          <w:t xml:space="preserve">1 Aantallen vlinders, bijen en hommels in de gemeente Groningen (D66, GL, 6-6-2023)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54" w:history="1">
        <w:r>
          <w:rPr>
            <w:rFonts w:ascii="Arial" w:hAnsi="Arial" w:eastAsia="Arial" w:cs="Arial"/>
            <w:color w:val="155CAA"/>
            <w:u w:val="single"/>
          </w:rPr>
          <w:t xml:space="preserve">2 Opvang in het Nescio Hotel (CDA, VVD, 9-6-23)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24" w:history="1">
        <w:r>
          <w:rPr>
            <w:rFonts w:ascii="Arial" w:hAnsi="Arial" w:eastAsia="Arial" w:cs="Arial"/>
            <w:color w:val="155CAA"/>
            <w:u w:val="single"/>
          </w:rPr>
          <w:t xml:space="preserve">3 ProjectQ en bouwvertragingen door bezwaren en rechtzaken (26-5-23, Stadspartij 100%, CDA, VVD, PVV, PvhN, S&amp;amp;S en D66)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80" w:history="1">
        <w:r>
          <w:rPr>
            <w:rFonts w:ascii="Arial" w:hAnsi="Arial" w:eastAsia="Arial" w:cs="Arial"/>
            <w:color w:val="155CAA"/>
            <w:u w:val="single"/>
          </w:rPr>
          <w:t xml:space="preserve">4 Het verruimen van de geluidsnormen concert Rammstein (PvdD, SP, CDA, PvhN, 27-6-2023)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79" w:history="1">
        <w:r>
          <w:rPr>
            <w:rFonts w:ascii="Arial" w:hAnsi="Arial" w:eastAsia="Arial" w:cs="Arial"/>
            <w:color w:val="155CAA"/>
            <w:u w:val="single"/>
          </w:rPr>
          <w:t xml:space="preserve">5 Ontwikkelingen rondom woningbouw (CDA, 26-6-2023)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76" w:history="1">
        <w:r>
          <w:rPr>
            <w:rFonts w:ascii="Arial" w:hAnsi="Arial" w:eastAsia="Arial" w:cs="Arial"/>
            <w:color w:val="155CAA"/>
            <w:u w:val="single"/>
          </w:rPr>
          <w:t xml:space="preserve">6 Bankjes in Maarwold (Stadspartij 100%, 22-6-2023)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73" w:history="1">
        <w:r>
          <w:rPr>
            <w:rFonts w:ascii="Arial" w:hAnsi="Arial" w:eastAsia="Arial" w:cs="Arial"/>
            <w:color w:val="155CAA"/>
            <w:u w:val="single"/>
          </w:rPr>
          <w:t xml:space="preserve">7 de inzet van technologische hulpmiddelen in de ouderengemeenschap (PvhN, 31-5-23)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43" w:history="1">
        <w:r>
          <w:rPr>
            <w:rFonts w:ascii="Arial" w:hAnsi="Arial" w:eastAsia="Arial" w:cs="Arial"/>
            <w:color w:val="155CAA"/>
            <w:u w:val="single"/>
          </w:rPr>
          <w:t xml:space="preserve">8 Gang van zaken Suikerterrein (CDA, VVD, Stadspartij 100%, PvhN, PVV, S&amp;amp;S, D66, 6-6-2023)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65" w:history="1">
        <w:r>
          <w:rPr>
            <w:rFonts w:ascii="Arial" w:hAnsi="Arial" w:eastAsia="Arial" w:cs="Arial"/>
            <w:color w:val="155CAA"/>
            <w:u w:val="single"/>
          </w:rPr>
          <w:t xml:space="preserve">9 Naamwijziging SAMEN (Stadspartij 100%, 20-6-2023)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64" w:history="1">
        <w:r>
          <w:rPr>
            <w:rFonts w:ascii="Arial" w:hAnsi="Arial" w:eastAsia="Arial" w:cs="Arial"/>
            <w:color w:val="155CAA"/>
            <w:u w:val="single"/>
          </w:rPr>
          <w:t xml:space="preserve">10 Vrijstelling leerplicht voor jonge kinderen (Stadspartij 100%, PvhN 20-6-2023)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61" w:history="1">
        <w:r>
          <w:rPr>
            <w:rFonts w:ascii="Arial" w:hAnsi="Arial" w:eastAsia="Arial" w:cs="Arial"/>
            <w:color w:val="155CAA"/>
            <w:u w:val="single"/>
          </w:rPr>
          <w:t xml:space="preserve">11 Openluchtzwembad Hoogkerk, openluchtzwembad de Blinkerd Ten Boer en overdekt zwembad de Scharlakenhof Haren (SP, 19-6-2023)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99" w:history="1">
        <w:r>
          <w:rPr>
            <w:rFonts w:ascii="Arial" w:hAnsi="Arial" w:eastAsia="Arial" w:cs="Arial"/>
            <w:color w:val="155CAA"/>
            <w:u w:val="single"/>
          </w:rPr>
          <w:t xml:space="preserve">12 Binnenstad en reclamebelasting (D66, S&amp;amp;S, VVD, Stadspartij 100% v Gr., PvhN, CDA, PVV, 15-5-2023)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10" w:history="1">
        <w:r>
          <w:rPr>
            <w:rFonts w:ascii="Arial" w:hAnsi="Arial" w:eastAsia="Arial" w:cs="Arial"/>
            <w:color w:val="155CAA"/>
            <w:u w:val="single"/>
          </w:rPr>
          <w:t xml:space="preserve">13 Afronding herinrichting Meerweg (Stadspartij 100%, 23-5-2023)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82" w:history="1">
        <w:r>
          <w:rPr>
            <w:rFonts w:ascii="Arial" w:hAnsi="Arial" w:eastAsia="Arial" w:cs="Arial"/>
            <w:color w:val="155CAA"/>
            <w:u w:val="single"/>
          </w:rPr>
          <w:t xml:space="preserve">14 De Wijnloop in Haren (VVD, D66 en de Stadspartij 100%, 9-5-2023)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23" w:history="1">
        <w:r>
          <w:rPr>
            <w:rFonts w:ascii="Arial" w:hAnsi="Arial" w:eastAsia="Arial" w:cs="Arial"/>
            <w:color w:val="155CAA"/>
            <w:u w:val="single"/>
          </w:rPr>
          <w:t xml:space="preserve">15 Het vertrek Kantoorboekhandel Jacobs uit de binnenstad (PvdA, SP, PvdD, GL 25-5-2023)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08" w:history="1">
        <w:r>
          <w:rPr>
            <w:rFonts w:ascii="Arial" w:hAnsi="Arial" w:eastAsia="Arial" w:cs="Arial"/>
            <w:color w:val="155CAA"/>
            <w:u w:val="single"/>
          </w:rPr>
          <w:t xml:space="preserve">16 Mogelijk vertrek Holland Casino (PVV, PvhN, VVD, Stadspartij, 22-5-2023)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03" w:history="1">
        <w:r>
          <w:rPr>
            <w:rFonts w:ascii="Arial" w:hAnsi="Arial" w:eastAsia="Arial" w:cs="Arial"/>
            <w:color w:val="155CAA"/>
            <w:u w:val="single"/>
          </w:rPr>
          <w:t xml:space="preserve">17 Politieontruiming van het Academiegebouw (GL, D66, PvdD 17-5-2023)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97" w:history="1">
        <w:r>
          <w:rPr>
            <w:rFonts w:ascii="Arial" w:hAnsi="Arial" w:eastAsia="Arial" w:cs="Arial"/>
            <w:color w:val="155CAA"/>
            <w:u w:val="single"/>
          </w:rPr>
          <w:t xml:space="preserve">18 Hendrik Westerplein Ten Boer (CU, PvdA, 11-5-2023)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09" w:history="1">
        <w:r>
          <w:rPr>
            <w:rFonts w:ascii="Arial" w:hAnsi="Arial" w:eastAsia="Arial" w:cs="Arial"/>
            <w:color w:val="155CAA"/>
            <w:u w:val="single"/>
          </w:rPr>
          <w:t xml:space="preserve">19 Parkeerkosten privéterrein woningbouwcorporaties (CDA, SP, 22-5-2023)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92" w:history="1">
        <w:r>
          <w:rPr>
            <w:rFonts w:ascii="Arial" w:hAnsi="Arial" w:eastAsia="Arial" w:cs="Arial"/>
            <w:color w:val="155CAA"/>
            <w:u w:val="single"/>
          </w:rPr>
          <w:t xml:space="preserve">20 Onderzoeken over discriminatie in Groningen (GL, PvdA, Stadspartij 100% , D66, PvdD, PvhN, (10-5-2023)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42" w:history="1">
        <w:r>
          <w:rPr>
            <w:rFonts w:ascii="Arial" w:hAnsi="Arial" w:eastAsia="Arial" w:cs="Arial"/>
            <w:color w:val="155CAA"/>
            <w:u w:val="single"/>
          </w:rPr>
          <w:t xml:space="preserve">21 Atlas voor gemeenten (VVD, Stadspartij, 5 juni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44"/>
      <w:r w:rsidRPr="00A448AC">
        <w:rPr>
          <w:rFonts w:ascii="Arial" w:hAnsi="Arial" w:cs="Arial"/>
          <w:b/>
          <w:bCs/>
          <w:color w:val="303F4C"/>
          <w:lang w:val="en-US"/>
        </w:rPr>
        <w:t>Aantallen vlinders, bijen en hommels in de gemeente Groningen (D66, GL, 6-6-2023)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(D66, GL, 6-6-2023)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28-6-23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 11:51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Aantallen vlinders, bijen en hommels in de gemeente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D66 en GL over aantal vlinders, bijen en hommels in de gemeente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54"/>
      <w:r w:rsidRPr="00A448AC">
        <w:rPr>
          <w:rFonts w:ascii="Arial" w:hAnsi="Arial" w:cs="Arial"/>
          <w:b/>
          <w:bCs/>
          <w:color w:val="303F4C"/>
          <w:lang w:val="en-US"/>
        </w:rPr>
        <w:t>Opvang in het Nescio Hotel (CDA, VVD, 9-6-23)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9-6-23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28-6-23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 11:46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Nescio Hotel (CDA, VVD, 9-6-23)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het CDA en de VVD over opvang Nescio Hotel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24"/>
      <w:r w:rsidRPr="00A448AC">
        <w:rPr>
          <w:rFonts w:ascii="Arial" w:hAnsi="Arial" w:cs="Arial"/>
          <w:b/>
          <w:bCs/>
          <w:color w:val="303F4C"/>
          <w:lang w:val="en-US"/>
        </w:rPr>
        <w:t>ProjectQ en bouwvertragingen door bezwaren en rechtzaken (26-5-23, Stadspartij 100%, CDA, VVD, PVV, PvhN, S&amp;amp;S en D66)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ProjectQ en bouwvertragingen door bezwaren en rechtzaken (26-5Stadspartij 100%, CDA, VVD, PVV, PvhN, S&amp;S en 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26-5-23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28-6-23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 13:30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ProjectQ en bouwvertragingen door bezwaren en rechtzaken (26-5-23, Stadspartij 100%, CDA, VVD, PVV, PvhN, S&amp;amp;S en D66)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Stadspartij 100%, CDA, VVD, PVV, D66 PvhN, S&amp;amp;S over Project Q en bouwvertragingen door bezwaren en rechtszaken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80"/>
      <w:r w:rsidRPr="00A448AC">
        <w:rPr>
          <w:rFonts w:ascii="Arial" w:hAnsi="Arial" w:cs="Arial"/>
          <w:b/>
          <w:bCs/>
          <w:color w:val="303F4C"/>
          <w:lang w:val="en-US"/>
        </w:rPr>
        <w:t>Het verruimen van de geluidsnormen concert Rammstein (PvdD, SP, CDA, PvhN, 27-6-2023)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(PvdD, SP, CDA, PvhN, 27-6-2023)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19-7-2023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 11:03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verruimen van de geluidsnormen concert Rammstein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PvdD, SP, CDA over afwijken bestemmingsplan en het verruimen van geluidsnormen voor Rammstein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79"/>
      <w:r w:rsidRPr="00A448AC">
        <w:rPr>
          <w:rFonts w:ascii="Arial" w:hAnsi="Arial" w:cs="Arial"/>
          <w:b/>
          <w:bCs/>
          <w:color w:val="303F4C"/>
          <w:lang w:val="en-US"/>
        </w:rPr>
        <w:t>Ontwikkelingen rondom woningbouw (CDA, 26-6-2023)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26-6-2023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19-7-23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 12:24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rondom woningbouw (CDA, 26-6-2023)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CDA over ontwikkelingen rondom woningbouw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76"/>
      <w:r w:rsidRPr="00A448AC">
        <w:rPr>
          <w:rFonts w:ascii="Arial" w:hAnsi="Arial" w:cs="Arial"/>
          <w:b/>
          <w:bCs/>
          <w:color w:val="303F4C"/>
          <w:lang w:val="en-US"/>
        </w:rPr>
        <w:t>Bankjes in Maarwold (Stadspartij 100%, 22-6-2023)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(Stadspartij 100%, 22-6-2023)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12-7-23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 11:33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Bankjes in Maarwold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Stadspartij 100% Groningen over verdwenen bankjes in Maarwold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73"/>
      <w:r w:rsidRPr="00A448AC">
        <w:rPr>
          <w:rFonts w:ascii="Arial" w:hAnsi="Arial" w:cs="Arial"/>
          <w:b/>
          <w:bCs/>
          <w:color w:val="303F4C"/>
          <w:lang w:val="en-US"/>
        </w:rPr>
        <w:t>de inzet van technologische hulpmiddelen in de ouderengemeenschap (PvhN, 31-5-23)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PvhN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31-5-23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21-6-23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 13:05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inzet van technologische hulpmiddelen in de ouderengemeenschap (PvhN 31-5-23)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PvhN over de inzet van technologische hulpmiddelen in de ouderengemeenschap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43"/>
      <w:r w:rsidRPr="00A448AC">
        <w:rPr>
          <w:rFonts w:ascii="Arial" w:hAnsi="Arial" w:cs="Arial"/>
          <w:b/>
          <w:bCs/>
          <w:color w:val="303F4C"/>
          <w:lang w:val="en-US"/>
        </w:rPr>
        <w:t>Gang van zaken Suikerterrein (CDA, VVD, Stadspartij 100%, PvhN, PVV, S&amp;amp;S, D66, 6-6-2023)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(CDA, VVD, Stadspartij 100%, PvhN, PVV, S&amp;S, D66, 6-6-2023)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21-6-2023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 12:58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Gang van zaken Suikerterrein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CDA, VVD, D66, Stadspartij 100%, S&amp;amp;S, PvhN en PVV m.b.t. opheldering gang van zaken Suikerterrein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beantwoording schriftelijke vragen m.b.t. opheldering gang van zaken Suikerterrein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65"/>
      <w:r w:rsidRPr="00A448AC">
        <w:rPr>
          <w:rFonts w:ascii="Arial" w:hAnsi="Arial" w:cs="Arial"/>
          <w:b/>
          <w:bCs/>
          <w:color w:val="303F4C"/>
          <w:lang w:val="en-US"/>
        </w:rPr>
        <w:t>Naamwijziging SAMEN (Stadspartij 100%, 20-6-2023)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(Stadspartij 100%, 20-6-2023)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12-7-2023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 10:23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Naamwijziging SAMEN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de Stadspartij 100% voor Groningen over naamswijziging SAMEN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64"/>
      <w:r w:rsidRPr="00A448AC">
        <w:rPr>
          <w:rFonts w:ascii="Arial" w:hAnsi="Arial" w:cs="Arial"/>
          <w:b/>
          <w:bCs/>
          <w:color w:val="303F4C"/>
          <w:lang w:val="en-US"/>
        </w:rPr>
        <w:t>Vrijstelling leerplicht voor jonge kinderen (Stadspartij 100%, PvhN 20-6-2023)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(Stadspartij 100%, PvhN 20-6-2023)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19-7-23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 14:56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Vrijstelling leerplicht voor jonge kinderen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Stadspartij en PvhN over de situatie groep kinderen die voor vierde jaar worden vrijgesteld van leerplicht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61"/>
      <w:r w:rsidRPr="00A448AC">
        <w:rPr>
          <w:rFonts w:ascii="Arial" w:hAnsi="Arial" w:cs="Arial"/>
          <w:b/>
          <w:bCs/>
          <w:color w:val="303F4C"/>
          <w:lang w:val="en-US"/>
        </w:rPr>
        <w:t>Openluchtzwembad Hoogkerk, openluchtzwembad de Blinkerd Ten Boer en overdekt zwembad de Scharlakenhof Haren (SP, 19-6-2023)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19-6-2023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12-7-2023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 10:04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Openluchtzwembad Hoogkerk, openluchtzwembad de Blinkerd Ten Boer en overdekt zwembad de Scharlakenhof Haren (SP, 19-6-2023)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de SP over openluchtzwembad Hoogkerk, openluchtzwembad de Blinkerd Ten Boer en overdekt zwembad de Scharlakenhof Haren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99"/>
      <w:r w:rsidRPr="00A448AC">
        <w:rPr>
          <w:rFonts w:ascii="Arial" w:hAnsi="Arial" w:cs="Arial"/>
          <w:b/>
          <w:bCs/>
          <w:color w:val="303F4C"/>
          <w:lang w:val="en-US"/>
        </w:rPr>
        <w:t>Binnenstad en reclamebelasting (D66, S&amp;amp;S, VVD, Stadspartij 100% v Gr., PvhN, CDA, PVV, 15-5-2023)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Binnenstad reclamebelasting (D66, S&amp;S, VVD, Stadspartij 100% v Gr., PvhN, CDA, PVV,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15-5-2023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16-6-23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 10:22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Binnenstad en reclamebelasting (D66, S&amp;amp;S, VVD, Stadspartij 100% v Gr., PvhN, CDA, PVV, 15-5-2023)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D66, S&amp;amp;S, VVD, Stadspartij 100%, CDA, PVV, PvhN inzake warrig binnenstadsbeleid en reclamebelasting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10"/>
      <w:r w:rsidRPr="00A448AC">
        <w:rPr>
          <w:rFonts w:ascii="Arial" w:hAnsi="Arial" w:cs="Arial"/>
          <w:b/>
          <w:bCs/>
          <w:color w:val="303F4C"/>
          <w:lang w:val="en-US"/>
        </w:rPr>
        <w:t>Afronding herinrichting Meerweg (Stadspartij 100%, 23-5-2023)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(Stadspartij 100%, 23-5-2023)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14-6-23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 11:48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Afronding herinrichting Meerweg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Stadspartij 100% voor Groningen over Afronding herinrichting Meerweg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82"/>
      <w:r w:rsidRPr="00A448AC">
        <w:rPr>
          <w:rFonts w:ascii="Arial" w:hAnsi="Arial" w:cs="Arial"/>
          <w:b/>
          <w:bCs/>
          <w:color w:val="303F4C"/>
          <w:lang w:val="en-US"/>
        </w:rPr>
        <w:t>De Wijnloop in Haren (VVD, D66 en de Stadspartij 100%, 9-5-2023)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(VVD, D66 en de Stadspartij 100%, 9-5-2023)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14-6-23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 13:28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Wijnloop in Haren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VVD, D66 en Stadspartij 100% voor Groningen over Wijnloop Haren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23"/>
      <w:r w:rsidRPr="00A448AC">
        <w:rPr>
          <w:rFonts w:ascii="Arial" w:hAnsi="Arial" w:cs="Arial"/>
          <w:b/>
          <w:bCs/>
          <w:color w:val="303F4C"/>
          <w:lang w:val="en-US"/>
        </w:rPr>
        <w:t>Het vertrek Kantoorboekhandel Jacobs uit de binnenstad (PvdA, SP, PvdD, GL 25-5-2023)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(PvdA, SP, PvdD, GL 25-5-2023)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14-6-23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 13:37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vertrek Kantoorboekhandel Jacobs uit de binnenstad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PvdA, SP, PvdD en GL over vertrek kantoorboekhandel Jacobs uit de binnenstad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08"/>
      <w:r w:rsidRPr="00A448AC">
        <w:rPr>
          <w:rFonts w:ascii="Arial" w:hAnsi="Arial" w:cs="Arial"/>
          <w:b/>
          <w:bCs/>
          <w:color w:val="303F4C"/>
          <w:lang w:val="en-US"/>
        </w:rPr>
        <w:t>Mogelijk vertrek Holland Casino (PVV, PvhN, VVD, Stadspartij, 22-5-2023)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PVV, PvhN, VVD, Stadspartij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22-5-2023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14-6-23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 13:42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Mogelijk vertrek Holland Casino (PVV, PvhN, VVD, Stadspartij, 22-5-2023)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PVV, VVD, PvhN en Stadspartij 100% voor Groningen over vertrek Holland Casino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03"/>
      <w:r w:rsidRPr="00A448AC">
        <w:rPr>
          <w:rFonts w:ascii="Arial" w:hAnsi="Arial" w:cs="Arial"/>
          <w:b/>
          <w:bCs/>
          <w:color w:val="303F4C"/>
          <w:lang w:val="en-US"/>
        </w:rPr>
        <w:t>Politieontruiming van het Academiegebouw (GL, D66, PvdD 17-5-2023)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GL, D66, PvdD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17-5-2023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14-6-23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 13:33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Politieontruiming van het Academiegebouw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GL, PvdD en D66 over politieontruiming van het Academiegebouw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97"/>
      <w:r w:rsidRPr="00A448AC">
        <w:rPr>
          <w:rFonts w:ascii="Arial" w:hAnsi="Arial" w:cs="Arial"/>
          <w:b/>
          <w:bCs/>
          <w:color w:val="303F4C"/>
          <w:lang w:val="en-US"/>
        </w:rPr>
        <w:t>Hendrik Westerplein Ten Boer (CU, PvdA, 11-5-2023)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CU, 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11-5-2023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13-6-23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 16:13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Hendrik Westerplein Ten Boer (CU, PvdA, 11-5-2023)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CU en PvdA Hendrik Westerplein Ten Boer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09"/>
      <w:r w:rsidRPr="00A448AC">
        <w:rPr>
          <w:rFonts w:ascii="Arial" w:hAnsi="Arial" w:cs="Arial"/>
          <w:b/>
          <w:bCs/>
          <w:color w:val="303F4C"/>
          <w:lang w:val="en-US"/>
        </w:rPr>
        <w:t>Parkeerkosten privéterrein woningbouwcorporaties (CDA, SP, 22-5-2023)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13-6-23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 16:00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Parkeerkosten privéterrein woningbouwcorporaties (CDA, SP, 22-5-2023)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CDA en SP over Parkeerkosten priveterrein woningbouwcorporaties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92"/>
      <w:r w:rsidRPr="00A448AC">
        <w:rPr>
          <w:rFonts w:ascii="Arial" w:hAnsi="Arial" w:cs="Arial"/>
          <w:b/>
          <w:bCs/>
          <w:color w:val="303F4C"/>
          <w:lang w:val="en-US"/>
        </w:rPr>
        <w:t>Onderzoeken over discriminatie in Groningen (GL, PvdA, Stadspartij 100% , D66, PvdD, PvhN, (10-5-2023)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(GL, PvdA, Stadspartij 100% , D66, PvdD, PvhN, (10-5-2023)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7-6-23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 12:24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Onderzoeken over discriminatie in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GL, PvdA, Stadspartij 100%, D66, PvdD en PvhN over onderzoeken discriminatie in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PlanvanAanpak Diversiteit en Inclusie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42"/>
      <w:r w:rsidRPr="00A448AC">
        <w:rPr>
          <w:rFonts w:ascii="Arial" w:hAnsi="Arial" w:cs="Arial"/>
          <w:b/>
          <w:bCs/>
          <w:color w:val="303F4C"/>
          <w:lang w:val="en-US"/>
        </w:rPr>
        <w:t>Atlas voor gemeenten (VVD, Stadspartij, 5 juni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VVD, Stadspartij 100% voor Groningen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5-6-2023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5-7-23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 10:57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Atlas voor gemeenten (VVD, Stadspartij, 5 juni 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van VVD en Stadspartij 100% voor Groningen over Atlas voor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Aantallen-vlinders-bijen-en-hommels-in-de-gemeente-Groningen.pdf" TargetMode="External" /><Relationship Id="rId25" Type="http://schemas.openxmlformats.org/officeDocument/2006/relationships/hyperlink" Target="https://gemeenteraad.groningen.nl//Documenten/Collegebrief/Beantwoording-vragen-ex-art-36-RvO-D66-en-GL-over-aantal-vlinders-bijen-en-hommels-in-de-gemeente-Groningen.pdf" TargetMode="External" /><Relationship Id="rId26" Type="http://schemas.openxmlformats.org/officeDocument/2006/relationships/hyperlink" Target="https://gemeenteraad.groningen.nl//Documenten/Schriftelijke-vraag/Nescio-Hotel-CDA-VVD-9-6-23.pdf" TargetMode="External" /><Relationship Id="rId27" Type="http://schemas.openxmlformats.org/officeDocument/2006/relationships/hyperlink" Target="https://gemeenteraad.groningen.nl//Documenten/Collegebrief/Beantwoording-vragen-ex-art-36-RvO-van-het-CDA-en-de-VVD-over-opvang-Nescio-Hotel.pdf" TargetMode="External" /><Relationship Id="rId28" Type="http://schemas.openxmlformats.org/officeDocument/2006/relationships/hyperlink" Target="https://gemeenteraad.groningen.nl//Documenten/Schriftelijke-vraag/ProjectQ-en-bouwvertragingen-door-bezwaren-en-rechtzaken-26-5-23-Stadspartij-100-CDA-VVD-PVV-PvhN-S-S-en-D66.pdf" TargetMode="External" /><Relationship Id="rId29" Type="http://schemas.openxmlformats.org/officeDocument/2006/relationships/hyperlink" Target="https://gemeenteraad.groningen.nl//Documenten/Collegebrief/Beantwoording-vragen-ex-art-36-RvO-Stadspartij-100-CDA-VVD-PVV-D66-PvhN-S-S-over-Project-Q-en-bouwvertragingen-door-bezwaren-en-rechtszaken.pdf" TargetMode="External" /><Relationship Id="rId36" Type="http://schemas.openxmlformats.org/officeDocument/2006/relationships/hyperlink" Target="https://gemeenteraad.groningen.nl//Documenten/Schriftelijke-vraag/Het-verruimen-van-de-geluidsnormen-concert-Rammstein.pdf" TargetMode="External" /><Relationship Id="rId37" Type="http://schemas.openxmlformats.org/officeDocument/2006/relationships/hyperlink" Target="https://gemeenteraad.groningen.nl//Documenten/Collegebrief/Beantwoording-vragen-ex-art-36-RvO-PvdD-SP-CDA-over-afwijken-bestemmingsplan-en-het-verruimen-van-geluidsnormen-voor-Rammstein.pdf" TargetMode="External" /><Relationship Id="rId38" Type="http://schemas.openxmlformats.org/officeDocument/2006/relationships/hyperlink" Target="https://gemeenteraad.groningen.nl//Documenten/Schriftelijke-vraag/Ontwikkelingen-rondom-woningbouw-CDA-26-6-2023.pdf" TargetMode="External" /><Relationship Id="rId39" Type="http://schemas.openxmlformats.org/officeDocument/2006/relationships/hyperlink" Target="https://gemeenteraad.groningen.nl//Documenten/Collegebrief/Beantwoording-vragen-ex-art-36-RvO-CDA-over-ontwikkelingen-rondom-woningbouw.pdf" TargetMode="External" /><Relationship Id="rId40" Type="http://schemas.openxmlformats.org/officeDocument/2006/relationships/hyperlink" Target="https://gemeenteraad.groningen.nl//Documenten/Schriftelijke-vraag/Bankjes-in-Maarwold.pdf" TargetMode="External" /><Relationship Id="rId41" Type="http://schemas.openxmlformats.org/officeDocument/2006/relationships/hyperlink" Target="https://gemeenteraad.groningen.nl//Documenten/Collegebrief/Beantwoording-vragen-ex-art-36-RvO-Stadspartij-100-Groningen-over-verdwenen-bankjes-in-Maarwold.pdf" TargetMode="External" /><Relationship Id="rId42" Type="http://schemas.openxmlformats.org/officeDocument/2006/relationships/hyperlink" Target="https://gemeenteraad.groningen.nl//Documenten/Schriftelijke-vraag/de-inzet-van-technologische-hulpmiddelen-in-de-ouderengemeenschap-PvhN-31-5-23.pdf" TargetMode="External" /><Relationship Id="rId43" Type="http://schemas.openxmlformats.org/officeDocument/2006/relationships/hyperlink" Target="https://gemeenteraad.groningen.nl//Documenten/Collegebrief/Beantwoording-vragen-ex-art-36-RvO-PvhN-over-de-inzet-van-technologische-hulpmiddelen-in-de-ouderengemeenschap.pdf" TargetMode="External" /><Relationship Id="rId44" Type="http://schemas.openxmlformats.org/officeDocument/2006/relationships/hyperlink" Target="https://gemeenteraad.groningen.nl//Documenten/Schriftelijke-vraag/Gang-van-zaken-Suikerterrein.pdf" TargetMode="External" /><Relationship Id="rId45" Type="http://schemas.openxmlformats.org/officeDocument/2006/relationships/hyperlink" Target="https://gemeenteraad.groningen.nl//Documenten/Collegebrief/Beantwoording-vragen-ex-art-36-RvO-CDA-VVD-D66-Stadspartij-100-S-S-PvhN-en-PVV-m-b-t-opheldering-gang-van-zaken-Suikerterrein.pdf" TargetMode="External" /><Relationship Id="rId46" Type="http://schemas.openxmlformats.org/officeDocument/2006/relationships/hyperlink" Target="https://gemeenteraad.groningen.nl//Documenten/Bijlage/Bijlage-beantwoording-schriftelijke-vragen-m-b-t-opheldering-gang-van-zaken-Suikerterrein.pdf" TargetMode="External" /><Relationship Id="rId47" Type="http://schemas.openxmlformats.org/officeDocument/2006/relationships/hyperlink" Target="https://gemeenteraad.groningen.nl//Documenten/Schriftelijke-vraag/Naamwijziging-SAMEN.pdf" TargetMode="External" /><Relationship Id="rId54" Type="http://schemas.openxmlformats.org/officeDocument/2006/relationships/hyperlink" Target="https://gemeenteraad.groningen.nl//Documenten/Collegebrief/Beantwoording-vragen-ex-art-36-RvO-van-de-Stadspartij-100-voor-Groningen-over-naamswijziging-SAMEN.pdf" TargetMode="External" /><Relationship Id="rId55" Type="http://schemas.openxmlformats.org/officeDocument/2006/relationships/hyperlink" Target="https://gemeenteraad.groningen.nl//Documenten/Schriftelijke-vraag/Vrijstelling-leerplicht-voor-jonge-kinderen.pdf" TargetMode="External" /><Relationship Id="rId56" Type="http://schemas.openxmlformats.org/officeDocument/2006/relationships/hyperlink" Target="https://gemeenteraad.groningen.nl//Documenten/Collegebrief/Beantwoording-vragen-ex-art-36-RvO-Stadspartij-en-PvhN-over-de-situatie-groep-kinderen-die-voor-vierde-jaar-worden-vrijgesteld-van-leerplicht.pdf" TargetMode="External" /><Relationship Id="rId57" Type="http://schemas.openxmlformats.org/officeDocument/2006/relationships/hyperlink" Target="https://gemeenteraad.groningen.nl//Documenten/Schriftelijke-vraag/Openluchtzwembad-Hoogkerk-openluchtzwembad-de-Blinkerd-Ten-Boer-en-overdekt-zwembad-de-Scharlakenhof-Haren-SP-19-6-2023.pdf" TargetMode="External" /><Relationship Id="rId58" Type="http://schemas.openxmlformats.org/officeDocument/2006/relationships/hyperlink" Target="https://gemeenteraad.groningen.nl//Documenten/Collegebrief/Beantwoording-vragen-ex-art-36-RvO-van-de-SP-over-openluchtzwembad-Hoogkerk-openluchtzwembad-de-Blinkerd-Ten-Boer-en-overdekt-zwembad-de-Scharlakenhof-Haren.pdf" TargetMode="External" /><Relationship Id="rId59" Type="http://schemas.openxmlformats.org/officeDocument/2006/relationships/hyperlink" Target="https://gemeenteraad.groningen.nl//Documenten/Schriftelijke-vraag/Binnenstad-reclamebelasting-D66-S-S-VVD-Stadspartij-100-v-Gr-PvhN-CDA-PVV-15-5-2023.pdf" TargetMode="External" /><Relationship Id="rId60" Type="http://schemas.openxmlformats.org/officeDocument/2006/relationships/hyperlink" Target="https://gemeenteraad.groningen.nl//Documenten/Collegebrief/Beantwoording-vragen-ex-art-36-RvO-D66-S-S-VVD-Stadspartij-100-CDA-PVV-PvhN-inzake-warrig-binnenstadsbeleid-en-reclamebelasting.pdf" TargetMode="External" /><Relationship Id="rId61" Type="http://schemas.openxmlformats.org/officeDocument/2006/relationships/hyperlink" Target="https://gemeenteraad.groningen.nl//Documenten/Schriftelijke-vraag/Afronding-herinrichting-Meerweg.pdf" TargetMode="External" /><Relationship Id="rId62" Type="http://schemas.openxmlformats.org/officeDocument/2006/relationships/hyperlink" Target="https://gemeenteraad.groningen.nl//Documenten/Collegebrief/Beantwoording-vragen-ex-art-36-RvO-Stadspartij-100-voor-Groningen-over-Afronding-herinrichting-Meerweg.pdf" TargetMode="External" /><Relationship Id="rId63" Type="http://schemas.openxmlformats.org/officeDocument/2006/relationships/hyperlink" Target="https://gemeenteraad.groningen.nl//Documenten/Schriftelijke-vraag/De-Wijnloop-in-Haren.pdf" TargetMode="External" /><Relationship Id="rId64" Type="http://schemas.openxmlformats.org/officeDocument/2006/relationships/hyperlink" Target="https://gemeenteraad.groningen.nl//Documenten/Collegebrief/Beantwoording-vragen-ex-art-36-RvO-VVD-D66-en-Stadspartij-100-voor-Groningen-over-Wijnloop-Haren.pdf" TargetMode="External" /><Relationship Id="rId65" Type="http://schemas.openxmlformats.org/officeDocument/2006/relationships/hyperlink" Target="https://gemeenteraad.groningen.nl//Documenten/Schriftelijke-vraag/Het-vertrek-Kantoorboekhandel-Jacobs-uit-de-binnenstad.pdf" TargetMode="External" /><Relationship Id="rId66" Type="http://schemas.openxmlformats.org/officeDocument/2006/relationships/hyperlink" Target="https://gemeenteraad.groningen.nl//Documenten/Collegebrief/Beantwoording-vragen-ex-art-36-RvO-PvdA-SP-PvdD-en-GL-over-vertrek-kantoorboekhandel-Jacobs-uit-de-binnenstad.pdf" TargetMode="External" /><Relationship Id="rId67" Type="http://schemas.openxmlformats.org/officeDocument/2006/relationships/hyperlink" Target="https://gemeenteraad.groningen.nl//Documenten/Schriftelijke-vraag/Mogelijk-vertrek-Holland-Casino-PVV-PvhN-VVD-Stadspartij-22-5-2023.pdf" TargetMode="External" /><Relationship Id="rId68" Type="http://schemas.openxmlformats.org/officeDocument/2006/relationships/hyperlink" Target="https://gemeenteraad.groningen.nl//Documenten/Collegebrief/Beantwoording-vragen-ex-art-36-RvO-PVV-VVD-PvhN-en-Stadspartij-100-voor-Groningen-over-vertrek-Holland-Casino.pdf" TargetMode="External" /><Relationship Id="rId69" Type="http://schemas.openxmlformats.org/officeDocument/2006/relationships/hyperlink" Target="https://gemeenteraad.groningen.nl//Documenten/Schriftelijke-vraag/Politieontruiming-van-het-Academiegebouw.pdf" TargetMode="External" /><Relationship Id="rId70" Type="http://schemas.openxmlformats.org/officeDocument/2006/relationships/hyperlink" Target="https://gemeenteraad.groningen.nl//Documenten/Collegebrief/Beantwoording-vragen-ex-art-36-RvO-GL-PvdD-en-D66-over-politieontruiming-van-het-Academiegebouw.pdf" TargetMode="External" /><Relationship Id="rId71" Type="http://schemas.openxmlformats.org/officeDocument/2006/relationships/hyperlink" Target="https://gemeenteraad.groningen.nl//Documenten/Schriftelijke-vraag/Hendrik-Westerplein-Ten-Boer-CU-PvdA-11-5-2023.pdf" TargetMode="External" /><Relationship Id="rId78" Type="http://schemas.openxmlformats.org/officeDocument/2006/relationships/hyperlink" Target="https://gemeenteraad.groningen.nl//Documenten/Collegebrief/Beantwoording-vragen-ex-art-36-RvO-CU-en-PvdA-Hendrik-Westerplein-Ten-Boer.pdf" TargetMode="External" /><Relationship Id="rId79" Type="http://schemas.openxmlformats.org/officeDocument/2006/relationships/hyperlink" Target="https://gemeenteraad.groningen.nl//Documenten/Schriftelijke-vraag/Parkeerkosten-priveterrein-woningbouwcorporaties-CDA-SP-22-5-2023.pdf" TargetMode="External" /><Relationship Id="rId80" Type="http://schemas.openxmlformats.org/officeDocument/2006/relationships/hyperlink" Target="https://gemeenteraad.groningen.nl//Documenten/Collegebrief/Beantwoording-vragen-ex-art-36-RvO-CDA-en-SP-over-Parkeerkosten-priveterrein-woningbouwcorporaties.pdf" TargetMode="External" /><Relationship Id="rId81" Type="http://schemas.openxmlformats.org/officeDocument/2006/relationships/hyperlink" Target="https://gemeenteraad.groningen.nl//Documenten/Schriftelijke-vraag/Onderzoeken-over-discriminatie-in-Groningen.pdf" TargetMode="External" /><Relationship Id="rId82" Type="http://schemas.openxmlformats.org/officeDocument/2006/relationships/hyperlink" Target="https://gemeenteraad.groningen.nl//Documenten/Collegebrief/Beantwoording-vragen-ex-art-36-RvO-GL-PvdA-Stadspartij-100-D66-PvdD-en-PvhN-over-onderzoeken-discriminatie-in-Groningen.pdf" TargetMode="External" /><Relationship Id="rId83" Type="http://schemas.openxmlformats.org/officeDocument/2006/relationships/hyperlink" Target="https://gemeenteraad.groningen.nl//Documenten/Bijlage/Bijlage-PlanvanAanpak-Diversiteit-en-Inclusie.pdf" TargetMode="External" /><Relationship Id="rId84" Type="http://schemas.openxmlformats.org/officeDocument/2006/relationships/hyperlink" Target="https://gemeenteraad.groningen.nl//Documenten/Schriftelijke-vraag/Atlas-voor-gemeenten-VVD-Stadspartij-5-juni-2023.pdf" TargetMode="External" /><Relationship Id="rId85" Type="http://schemas.openxmlformats.org/officeDocument/2006/relationships/hyperlink" Target="https://gemeenteraad.groningen.nl//Documenten/Collegebrief/Beantwoording-vragen-ex-art-36-RvO-van-VVD-en-Stadspartij-100-voor-Groningen-over-Atlas-voor-Geme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