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5" w:history="1">
        <w:r>
          <w:rPr>
            <w:rFonts w:ascii="Arial" w:hAnsi="Arial" w:eastAsia="Arial" w:cs="Arial"/>
            <w:color w:val="155CAA"/>
            <w:u w:val="single"/>
          </w:rPr>
          <w:t xml:space="preserve">1 Zorgen over de toegankelijkheid van de binnenstad voor minder mobiele Groningers (CDA, 28-7-2023)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8" w:history="1">
        <w:r>
          <w:rPr>
            <w:rFonts w:ascii="Arial" w:hAnsi="Arial" w:eastAsia="Arial" w:cs="Arial"/>
            <w:color w:val="155CAA"/>
            <w:u w:val="single"/>
          </w:rPr>
          <w:t xml:space="preserve">2 Klimaat en veiligheid (PvdD, 26-7-2023)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9" w:history="1">
        <w:r>
          <w:rPr>
            <w:rFonts w:ascii="Arial" w:hAnsi="Arial" w:eastAsia="Arial" w:cs="Arial"/>
            <w:color w:val="155CAA"/>
            <w:u w:val="single"/>
          </w:rPr>
          <w:t xml:space="preserve">3 Maatregel 28 (PvdA, CU, 26-7-2023)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4" w:history="1">
        <w:r>
          <w:rPr>
            <w:rFonts w:ascii="Arial" w:hAnsi="Arial" w:eastAsia="Arial" w:cs="Arial"/>
            <w:color w:val="155CAA"/>
            <w:u w:val="single"/>
          </w:rPr>
          <w:t xml:space="preserve">4 Marathon die in 2024 zou plaatsvinden (CDA, 20-7-2023)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5" w:history="1">
        <w:r>
          <w:rPr>
            <w:rFonts w:ascii="Arial" w:hAnsi="Arial" w:eastAsia="Arial" w:cs="Arial"/>
            <w:color w:val="155CAA"/>
            <w:u w:val="single"/>
          </w:rPr>
          <w:t xml:space="preserve">5 Energieprijzen Laadpalen (CU, 3-7-2023)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80" w:history="1">
        <w:r>
          <w:rPr>
            <w:rFonts w:ascii="Arial" w:hAnsi="Arial" w:eastAsia="Arial" w:cs="Arial"/>
            <w:color w:val="155CAA"/>
            <w:u w:val="single"/>
          </w:rPr>
          <w:t xml:space="preserve">6 Het verruimen van de geluidsnormen concert Rammstein (PvdD, SP, CDA, PvhN, 27-6-2023)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3" w:history="1">
        <w:r>
          <w:rPr>
            <w:rFonts w:ascii="Arial" w:hAnsi="Arial" w:eastAsia="Arial" w:cs="Arial"/>
            <w:color w:val="155CAA"/>
            <w:u w:val="single"/>
          </w:rPr>
          <w:t xml:space="preserve">7 Horecapersoneel Stadsschouwburg en Oosterpoort (SP, Pvda, 3-7-2023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79" w:history="1">
        <w:r>
          <w:rPr>
            <w:rFonts w:ascii="Arial" w:hAnsi="Arial" w:eastAsia="Arial" w:cs="Arial"/>
            <w:color w:val="155CAA"/>
            <w:u w:val="single"/>
          </w:rPr>
          <w:t xml:space="preserve">8 Ontwikkelingen rondom woningbouw (CDA, 26-6-2023)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4" w:history="1">
        <w:r>
          <w:rPr>
            <w:rFonts w:ascii="Arial" w:hAnsi="Arial" w:eastAsia="Arial" w:cs="Arial"/>
            <w:color w:val="155CAA"/>
            <w:u w:val="single"/>
          </w:rPr>
          <w:t xml:space="preserve">9 Vrijstelling leerplicht voor jonge kinderen (Stadspartij 100%, PvhN 20-6-2023)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76" w:history="1">
        <w:r>
          <w:rPr>
            <w:rFonts w:ascii="Arial" w:hAnsi="Arial" w:eastAsia="Arial" w:cs="Arial"/>
            <w:color w:val="155CAA"/>
            <w:u w:val="single"/>
          </w:rPr>
          <w:t xml:space="preserve">10 Bankjes in Maarwold (Stadspartij 100%, 22-6-2023)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08" w:history="1">
        <w:r>
          <w:rPr>
            <w:rFonts w:ascii="Arial" w:hAnsi="Arial" w:eastAsia="Arial" w:cs="Arial"/>
            <w:color w:val="155CAA"/>
            <w:u w:val="single"/>
          </w:rPr>
          <w:t xml:space="preserve">11 Financiële compensatie van energiekosten tijdens de corona pandemie bij sportverenigingen (CDA, 6-7-2023)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5" w:history="1">
        <w:r>
          <w:rPr>
            <w:rFonts w:ascii="Arial" w:hAnsi="Arial" w:eastAsia="Arial" w:cs="Arial"/>
            <w:color w:val="155CAA"/>
            <w:u w:val="single"/>
          </w:rPr>
          <w:t xml:space="preserve">12 Naamwijziging SAMEN (Stadspartij 100%, 20-6-2023)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1" w:history="1">
        <w:r>
          <w:rPr>
            <w:rFonts w:ascii="Arial" w:hAnsi="Arial" w:eastAsia="Arial" w:cs="Arial"/>
            <w:color w:val="155CAA"/>
            <w:u w:val="single"/>
          </w:rPr>
          <w:t xml:space="preserve">13 Openluchtzwembad Hoogkerk, openluchtzwembad de Blinkerd Ten Boer en overdekt zwembad de Scharlakenhof Haren (SP, 19-6-2023)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0" w:history="1">
        <w:r>
          <w:rPr>
            <w:rFonts w:ascii="Arial" w:hAnsi="Arial" w:eastAsia="Arial" w:cs="Arial"/>
            <w:color w:val="155CAA"/>
            <w:u w:val="single"/>
          </w:rPr>
          <w:t xml:space="preserve">14 Incidenten bij Inlia (PVV, 11-7-2023)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42" w:history="1">
        <w:r>
          <w:rPr>
            <w:rFonts w:ascii="Arial" w:hAnsi="Arial" w:eastAsia="Arial" w:cs="Arial"/>
            <w:color w:val="155CAA"/>
            <w:u w:val="single"/>
          </w:rPr>
          <w:t xml:space="preserve">15 Atlas voor gemeenten (VVD, Stadspartij, 5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4" w:history="1">
        <w:r>
          <w:rPr>
            <w:rFonts w:ascii="Arial" w:hAnsi="Arial" w:eastAsia="Arial" w:cs="Arial"/>
            <w:color w:val="155CAA"/>
            <w:u w:val="single"/>
          </w:rPr>
          <w:t xml:space="preserve">16 Jeugdsynagoge Folkingedwarsstraat (D66, Stadspartij 100% en PvhN, 3-7-2023)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5"/>
      <w:r w:rsidRPr="00A448AC">
        <w:rPr>
          <w:rFonts w:ascii="Arial" w:hAnsi="Arial" w:cs="Arial"/>
          <w:b/>
          <w:bCs/>
          <w:color w:val="303F4C"/>
          <w:lang w:val="en-US"/>
        </w:rPr>
        <w:t>Zorgen over de toegankelijkheid van de binnenstad voor minder mobiele Groningers (CDA, 28-7-2023)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28-7-2023)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Zorgen over de toegankelijkheid van de binnenstad voor minder mobiele Groningers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toegankelijkheid binnenstad voor minder mobiele Groningers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8"/>
      <w:r w:rsidRPr="00A448AC">
        <w:rPr>
          <w:rFonts w:ascii="Arial" w:hAnsi="Arial" w:cs="Arial"/>
          <w:b/>
          <w:bCs/>
          <w:color w:val="303F4C"/>
          <w:lang w:val="en-US"/>
        </w:rPr>
        <w:t>Klimaat en veiligheid (PvdD, 26-7-2023)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26-7-2023)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 en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klimaatverandering en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9"/>
      <w:r w:rsidRPr="00A448AC">
        <w:rPr>
          <w:rFonts w:ascii="Arial" w:hAnsi="Arial" w:cs="Arial"/>
          <w:b/>
          <w:bCs/>
          <w:color w:val="303F4C"/>
          <w:lang w:val="en-US"/>
        </w:rPr>
        <w:t>Maatregel 28 (PvdA, CU, 26-7-2023)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CU, 26-7-2023)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 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en CU over maatregel 28 Nij Begun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4"/>
      <w:r w:rsidRPr="00A448AC">
        <w:rPr>
          <w:rFonts w:ascii="Arial" w:hAnsi="Arial" w:cs="Arial"/>
          <w:b/>
          <w:bCs/>
          <w:color w:val="303F4C"/>
          <w:lang w:val="en-US"/>
        </w:rPr>
        <w:t>Marathon die in 2024 zou plaatsvinden (CDA, 20-7-2023)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20-7-2023)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Marathon die in 2024 zou plaatsvinden (CDA, 20-7-2023)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VVD, D66, Stadspartij 100%, PvhN en S&amp;amp;S over de marathon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5"/>
      <w:r w:rsidRPr="00A448AC">
        <w:rPr>
          <w:rFonts w:ascii="Arial" w:hAnsi="Arial" w:cs="Arial"/>
          <w:b/>
          <w:bCs/>
          <w:color w:val="303F4C"/>
          <w:lang w:val="en-US"/>
        </w:rPr>
        <w:t>Energieprijzen Laadpalen (CU, 3-7-2023)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ChristenUnie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Energieprijzen Laadpalen (CU, 3-7-2023)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ChristenUnie Tarieven elektrisch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80"/>
      <w:r w:rsidRPr="00A448AC">
        <w:rPr>
          <w:rFonts w:ascii="Arial" w:hAnsi="Arial" w:cs="Arial"/>
          <w:b/>
          <w:bCs/>
          <w:color w:val="303F4C"/>
          <w:lang w:val="en-US"/>
        </w:rPr>
        <w:t>Het verruimen van de geluidsnormen concert Rammstein (PvdD, SP, CDA, PvhN, 27-6-2023)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SP, CDA, PvhN, 27-6-2023)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verruimen van de geluidsnormen concert Rammstein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PvdD, SP, CDA over afwijken bestemmingsplan en het verruimen van geluidsnormen voor Rammstein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3"/>
      <w:r w:rsidRPr="00A448AC">
        <w:rPr>
          <w:rFonts w:ascii="Arial" w:hAnsi="Arial" w:cs="Arial"/>
          <w:b/>
          <w:bCs/>
          <w:color w:val="303F4C"/>
          <w:lang w:val="en-US"/>
        </w:rPr>
        <w:t>Horecapersoneel Stadsschouwburg en Oosterpoort (SP, Pvda, 3-7-2023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Horecapersoneel Stadsschouwburg en Oosterpoort (SP, Pvda, 3-7-2023)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en de PvdA over horecapersoneel Stadsschouwburg en Oosterpoort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79"/>
      <w:r w:rsidRPr="00A448AC">
        <w:rPr>
          <w:rFonts w:ascii="Arial" w:hAnsi="Arial" w:cs="Arial"/>
          <w:b/>
          <w:bCs/>
          <w:color w:val="303F4C"/>
          <w:lang w:val="en-US"/>
        </w:rPr>
        <w:t>Ontwikkelingen rondom woningbouw (CDA, 26-6-2023)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rondom woningbouw (CDA, 26-6-2023)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over ontwikkelingen rondom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4"/>
      <w:r w:rsidRPr="00A448AC">
        <w:rPr>
          <w:rFonts w:ascii="Arial" w:hAnsi="Arial" w:cs="Arial"/>
          <w:b/>
          <w:bCs/>
          <w:color w:val="303F4C"/>
          <w:lang w:val="en-US"/>
        </w:rPr>
        <w:t>Vrijstelling leerplicht voor jonge kinderen (Stadspartij 100%, PvhN 20-6-2023)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PvhN 20-6-2023)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Vrijstelling leerplicht voor jonge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en PvhN over de situatie groep kinderen die voor vierde jaar worden vrijgesteld van leerplicht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76"/>
      <w:r w:rsidRPr="00A448AC">
        <w:rPr>
          <w:rFonts w:ascii="Arial" w:hAnsi="Arial" w:cs="Arial"/>
          <w:b/>
          <w:bCs/>
          <w:color w:val="303F4C"/>
          <w:lang w:val="en-US"/>
        </w:rPr>
        <w:t>Bankjes in Maarwold (Stadspartij 100%, 22-6-2023)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22-6-2023)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Bankjes in Maarwold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Groningen over verdwenen bankjes in Maarwold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08"/>
      <w:r w:rsidRPr="00A448AC">
        <w:rPr>
          <w:rFonts w:ascii="Arial" w:hAnsi="Arial" w:cs="Arial"/>
          <w:b/>
          <w:bCs/>
          <w:color w:val="303F4C"/>
          <w:lang w:val="en-US"/>
        </w:rPr>
        <w:t>Financiële compensatie van energiekosten tijdens de corona pandemie bij sportverenigingen (CDA, 6-7-2023)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6-7-2023)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compensatie van de energiekosten tijdens de coronapandemie bij 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financiële compensatie van de energiekosten tijdens de coronapandemie bij 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5"/>
      <w:r w:rsidRPr="00A448AC">
        <w:rPr>
          <w:rFonts w:ascii="Arial" w:hAnsi="Arial" w:cs="Arial"/>
          <w:b/>
          <w:bCs/>
          <w:color w:val="303F4C"/>
          <w:lang w:val="en-US"/>
        </w:rPr>
        <w:t>Naamwijziging SAMEN (Stadspartij 100%, 20-6-2023)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20-6-2023)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Naamwijziging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naamswijziging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1"/>
      <w:r w:rsidRPr="00A448AC">
        <w:rPr>
          <w:rFonts w:ascii="Arial" w:hAnsi="Arial" w:cs="Arial"/>
          <w:b/>
          <w:bCs/>
          <w:color w:val="303F4C"/>
          <w:lang w:val="en-US"/>
        </w:rPr>
        <w:t>Openluchtzwembad Hoogkerk, openluchtzwembad de Blinkerd Ten Boer en overdekt zwembad de Scharlakenhof Haren (SP, 19-6-2023)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Openluchtzwembad Hoogkerk, openluchtzwembad de Blinkerd Ten Boer en overdekt zwembad de Scharlakenhof Haren (SP, 19-6-2023)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over openluchtzwembad Hoogkerk, openluchtzwembad de Blinkerd Ten Boer en overdekt zwembad de Scharlakenhof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0"/>
      <w:r w:rsidRPr="00A448AC">
        <w:rPr>
          <w:rFonts w:ascii="Arial" w:hAnsi="Arial" w:cs="Arial"/>
          <w:b/>
          <w:bCs/>
          <w:color w:val="303F4C"/>
          <w:lang w:val="en-US"/>
        </w:rPr>
        <w:t>Incidenten bij Inlia (PVV, 11-7-2023)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11-7-2023)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Incidenten bij Inlia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Incidenten bij Inlia (PVV, 11-7-2023)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42"/>
      <w:r w:rsidRPr="00A448AC">
        <w:rPr>
          <w:rFonts w:ascii="Arial" w:hAnsi="Arial" w:cs="Arial"/>
          <w:b/>
          <w:bCs/>
          <w:color w:val="303F4C"/>
          <w:lang w:val="en-US"/>
        </w:rPr>
        <w:t>Atlas voor gemeenten (VVD, Stadspartij, 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Stadspartij 100% voor Groningen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Atlas voor gemeenten (VVD, Stadspartij, 5 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VVD en Stadspartij 100% voor Groningen over Atlas voor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4"/>
      <w:r w:rsidRPr="00A448AC">
        <w:rPr>
          <w:rFonts w:ascii="Arial" w:hAnsi="Arial" w:cs="Arial"/>
          <w:b/>
          <w:bCs/>
          <w:color w:val="303F4C"/>
          <w:lang w:val="en-US"/>
        </w:rPr>
        <w:t>Jeugdsynagoge Folkingedwarsstraat (D66, Stadspartij 100% en PvhN, 3-7-2023)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Stadspartij 100% en PvhN, 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Jeugdsynagoge Folkingedwarsstraat (D66, Stadspartij 100% en PvhN, 3-7-2023)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D66, Stadspartij 100% voor Groningen en Partij van het Noorden over de jeugdsynagoge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Zorgen-over-de-toegankelijkheid-van-de-binnenstad-voor-minder-mobiele-Groningers.pdf" TargetMode="External" /><Relationship Id="rId25" Type="http://schemas.openxmlformats.org/officeDocument/2006/relationships/hyperlink" Target="https://gemeenteraad.groningen.nl//Documenten/Collegebrief/Beantwoording-vragen-ex-art-36-RvO-CDA-over-toegankelijkheid-binnenstad-voor-minder-mobiele-Groningers.pdf" TargetMode="External" /><Relationship Id="rId26" Type="http://schemas.openxmlformats.org/officeDocument/2006/relationships/hyperlink" Target="https://gemeenteraad.groningen.nl//Documenten/Schriftelijke-vraag/Klimaat-en-veiligheid.pdf" TargetMode="External" /><Relationship Id="rId27" Type="http://schemas.openxmlformats.org/officeDocument/2006/relationships/hyperlink" Target="https://gemeenteraad.groningen.nl//Documenten/Collegebrief/Beantwoording-vragen-ex-art-36-RvO-van-de-Partij-voor-de-Dieren-over-klimaatverandering-en-veiligheid.pdf" TargetMode="External" /><Relationship Id="rId28" Type="http://schemas.openxmlformats.org/officeDocument/2006/relationships/hyperlink" Target="https://gemeenteraad.groningen.nl//Documenten/Schriftelijke-vraag/Maatregel-28.pdf" TargetMode="External" /><Relationship Id="rId29" Type="http://schemas.openxmlformats.org/officeDocument/2006/relationships/hyperlink" Target="https://gemeenteraad.groningen.nl//Documenten/Collegebrief/Beantwoording-vragen-ex-art-36-RvO-PvdA-en-CU-over-maatregel-28-Nij-Begun.pdf" TargetMode="External" /><Relationship Id="rId36" Type="http://schemas.openxmlformats.org/officeDocument/2006/relationships/hyperlink" Target="https://gemeenteraad.groningen.nl//Documenten/Schriftelijke-vraag/Marathon-die-in-2024-zou-plaatsvinden-CDA-20-7-2023.pdf" TargetMode="External" /><Relationship Id="rId37" Type="http://schemas.openxmlformats.org/officeDocument/2006/relationships/hyperlink" Target="https://gemeenteraad.groningen.nl//Documenten/Collegebrief/Beantwoording-vragen-ex-art-36-RvO-CDA-VVD-D66-Stadspartij-100-PvhN-en-S-S-over-de-marathon-in-Groningen.pdf" TargetMode="External" /><Relationship Id="rId38" Type="http://schemas.openxmlformats.org/officeDocument/2006/relationships/hyperlink" Target="https://gemeenteraad.groningen.nl//Documenten/Schriftelijke-vraag/Energieprijzen-Laadpalen-CU-3-7-2023.pdf" TargetMode="External" /><Relationship Id="rId39" Type="http://schemas.openxmlformats.org/officeDocument/2006/relationships/hyperlink" Target="https://gemeenteraad.groningen.nl//Documenten/Collegebrief/Beantwoording-vragen-ex-art-36-RvO-ChristenUnie-Tarieven-elektrisch-laden.pdf" TargetMode="External" /><Relationship Id="rId40" Type="http://schemas.openxmlformats.org/officeDocument/2006/relationships/hyperlink" Target="https://gemeenteraad.groningen.nl//Documenten/Schriftelijke-vraag/Het-verruimen-van-de-geluidsnormen-concert-Rammstein.pdf" TargetMode="External" /><Relationship Id="rId41" Type="http://schemas.openxmlformats.org/officeDocument/2006/relationships/hyperlink" Target="https://gemeenteraad.groningen.nl//Documenten/Collegebrief/Beantwoording-vragen-ex-art-36-RvO-PvdD-SP-CDA-over-afwijken-bestemmingsplan-en-het-verruimen-van-geluidsnormen-voor-Rammstein.pdf" TargetMode="External" /><Relationship Id="rId42" Type="http://schemas.openxmlformats.org/officeDocument/2006/relationships/hyperlink" Target="https://gemeenteraad.groningen.nl//Documenten/Schriftelijke-vraag/Horecapersoneel-Stadsschouwburg-en-Oosterpoort-SP-Pvda-3-7-2023.pdf" TargetMode="External" /><Relationship Id="rId43" Type="http://schemas.openxmlformats.org/officeDocument/2006/relationships/hyperlink" Target="https://gemeenteraad.groningen.nl//Documenten/Collegebrief/Beantwoording-vragen-ex-art-36-RvO-van-de-SP-en-de-PvdA-over-horecapersoneel-Stadsschouwburg-en-Oosterpoort.pdf" TargetMode="External" /><Relationship Id="rId44" Type="http://schemas.openxmlformats.org/officeDocument/2006/relationships/hyperlink" Target="https://gemeenteraad.groningen.nl//Documenten/Schriftelijke-vraag/Ontwikkelingen-rondom-woningbouw-CDA-26-6-2023.pdf" TargetMode="External" /><Relationship Id="rId45" Type="http://schemas.openxmlformats.org/officeDocument/2006/relationships/hyperlink" Target="https://gemeenteraad.groningen.nl//Documenten/Collegebrief/Beantwoording-vragen-ex-art-36-RvO-CDA-over-ontwikkelingen-rondom-woningbouw.pdf" TargetMode="External" /><Relationship Id="rId46" Type="http://schemas.openxmlformats.org/officeDocument/2006/relationships/hyperlink" Target="https://gemeenteraad.groningen.nl//Documenten/Schriftelijke-vraag/Vrijstelling-leerplicht-voor-jonge-kinderen.pdf" TargetMode="External" /><Relationship Id="rId47" Type="http://schemas.openxmlformats.org/officeDocument/2006/relationships/hyperlink" Target="https://gemeenteraad.groningen.nl//Documenten/Collegebrief/Beantwoording-vragen-ex-art-36-RvO-Stadspartij-en-PvhN-over-de-situatie-groep-kinderen-die-voor-vierde-jaar-worden-vrijgesteld-van-leerplicht.pdf" TargetMode="External" /><Relationship Id="rId54" Type="http://schemas.openxmlformats.org/officeDocument/2006/relationships/hyperlink" Target="https://gemeenteraad.groningen.nl//Documenten/Schriftelijke-vraag/Bankjes-in-Maarwold.pdf" TargetMode="External" /><Relationship Id="rId55" Type="http://schemas.openxmlformats.org/officeDocument/2006/relationships/hyperlink" Target="https://gemeenteraad.groningen.nl//Documenten/Collegebrief/Beantwoording-vragen-ex-art-36-RvO-Stadspartij-100-Groningen-over-verdwenen-bankjes-in-Maarwold.pdf" TargetMode="External" /><Relationship Id="rId56" Type="http://schemas.openxmlformats.org/officeDocument/2006/relationships/hyperlink" Target="https://gemeenteraad.groningen.nl//Documenten/Schriftelijke-vraag/Financiele-compensatie-van-de-energiekosten-tijdens-de-coronapandemie-bij-sportverenigingen.pdf" TargetMode="External" /><Relationship Id="rId57" Type="http://schemas.openxmlformats.org/officeDocument/2006/relationships/hyperlink" Target="https://gemeenteraad.groningen.nl//Documenten/Collegebrief/Beantwoording-vragen-ex-art-36-RvO-CDA-over-financiele-compensatie-van-de-energiekosten-tijdens-de-coronapandemie-bij-sportverenigingen-1.pdf" TargetMode="External" /><Relationship Id="rId58" Type="http://schemas.openxmlformats.org/officeDocument/2006/relationships/hyperlink" Target="https://gemeenteraad.groningen.nl//Documenten/Schriftelijke-vraag/Naamwijziging-SAMEN.pdf" TargetMode="External" /><Relationship Id="rId59" Type="http://schemas.openxmlformats.org/officeDocument/2006/relationships/hyperlink" Target="https://gemeenteraad.groningen.nl//Documenten/Collegebrief/Beantwoording-vragen-ex-art-36-RvO-van-de-Stadspartij-100-voor-Groningen-over-naamswijziging-SAMEN.pdf" TargetMode="External" /><Relationship Id="rId60" Type="http://schemas.openxmlformats.org/officeDocument/2006/relationships/hyperlink" Target="https://gemeenteraad.groningen.nl//Documenten/Schriftelijke-vraag/Openluchtzwembad-Hoogkerk-openluchtzwembad-de-Blinkerd-Ten-Boer-en-overdekt-zwembad-de-Scharlakenhof-Haren-SP-19-6-2023.pdf" TargetMode="External" /><Relationship Id="rId61" Type="http://schemas.openxmlformats.org/officeDocument/2006/relationships/hyperlink" Target="https://gemeenteraad.groningen.nl//Documenten/Collegebrief/Beantwoording-vragen-ex-art-36-RvO-van-de-SP-over-openluchtzwembad-Hoogkerk-openluchtzwembad-de-Blinkerd-Ten-Boer-en-overdekt-zwembad-de-Scharlakenhof-Haren.pdf" TargetMode="External" /><Relationship Id="rId62" Type="http://schemas.openxmlformats.org/officeDocument/2006/relationships/hyperlink" Target="https://gemeenteraad.groningen.nl//Documenten/Schriftelijke-vraag/Incidenten-bij-Inlia.pdf" TargetMode="External" /><Relationship Id="rId63" Type="http://schemas.openxmlformats.org/officeDocument/2006/relationships/hyperlink" Target="https://gemeenteraad.groningen.nl//Documenten/Schriftelijke-vraag/Beantwoording-vragen-ex-art-36-RvO-Incidenten-bij-Inlia-PVV-11-7-2023.pdf" TargetMode="External" /><Relationship Id="rId64" Type="http://schemas.openxmlformats.org/officeDocument/2006/relationships/hyperlink" Target="https://gemeenteraad.groningen.nl//Documenten/Schriftelijke-vraag/Atlas-voor-gemeenten-VVD-Stadspartij-5-juni-2023.pdf" TargetMode="External" /><Relationship Id="rId65" Type="http://schemas.openxmlformats.org/officeDocument/2006/relationships/hyperlink" Target="https://gemeenteraad.groningen.nl//Documenten/Collegebrief/Beantwoording-vragen-ex-art-36-RvO-van-VVD-en-Stadspartij-100-voor-Groningen-over-Atlas-voor-Gemeenten.pdf" TargetMode="External" /><Relationship Id="rId66" Type="http://schemas.openxmlformats.org/officeDocument/2006/relationships/hyperlink" Target="https://gemeenteraad.groningen.nl//Documenten/Schriftelijke-vraag/Jeugdsynagoge-Folkingedwarsstraat-D66-Stadspartij-100-en-PvhN-3-7-2023.pdf" TargetMode="External" /><Relationship Id="rId67" Type="http://schemas.openxmlformats.org/officeDocument/2006/relationships/hyperlink" Target="https://gemeenteraad.groningen.nl//Documenten/Collegebrief/Beantwoording-vragen-ex-art-36-RvO-D66-Stadspartij-100-voor-Groningen-en-Partij-van-het-Noorden-over-de-jeugdsynago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