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18" w:history="1">
        <w:r>
          <w:rPr>
            <w:rFonts w:ascii="Arial" w:hAnsi="Arial" w:eastAsia="Arial" w:cs="Arial"/>
            <w:color w:val="155CAA"/>
            <w:u w:val="single"/>
          </w:rPr>
          <w:t xml:space="preserve">1 Collectieve straffen en de rol van gemeenten in het voetbalbeleid (Stadspartij 100%, 28-11-2024)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392" w:history="1">
        <w:r>
          <w:rPr>
            <w:rFonts w:ascii="Arial" w:hAnsi="Arial" w:eastAsia="Arial" w:cs="Arial"/>
            <w:color w:val="155CAA"/>
            <w:u w:val="single"/>
          </w:rPr>
          <w:t xml:space="preserve">2 Een anti-Israël bijeenkomst in de voormalige jeugdsynagoge (PVV, 19-11-2024)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09" w:history="1">
        <w:r>
          <w:rPr>
            <w:rFonts w:ascii="Arial" w:hAnsi="Arial" w:eastAsia="Arial" w:cs="Arial"/>
            <w:color w:val="155CAA"/>
            <w:u w:val="single"/>
          </w:rPr>
          <w:t xml:space="preserve">3 Ontwikkelingen woningbouw (VVD, PvhN, 25-11-2024)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379" w:history="1">
        <w:r>
          <w:rPr>
            <w:rFonts w:ascii="Arial" w:hAnsi="Arial" w:eastAsia="Arial" w:cs="Arial"/>
            <w:color w:val="155CAA"/>
            <w:u w:val="single"/>
          </w:rPr>
          <w:t xml:space="preserve">4 Campers Kardinge (D66, PVV, PvhN - 10-11-2024)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30" w:history="1">
        <w:r>
          <w:rPr>
            <w:rFonts w:ascii="Arial" w:hAnsi="Arial" w:eastAsia="Arial" w:cs="Arial"/>
            <w:color w:val="155CAA"/>
            <w:u w:val="single"/>
          </w:rPr>
          <w:t xml:space="preserve">5 De social media strategie van de gemeente (PvdA, 5-12-2024)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29" w:history="1">
        <w:r>
          <w:rPr>
            <w:rFonts w:ascii="Arial" w:hAnsi="Arial" w:eastAsia="Arial" w:cs="Arial"/>
            <w:color w:val="155CAA"/>
            <w:u w:val="single"/>
          </w:rPr>
          <w:t xml:space="preserve">6 De toekomst van het stadsstrand Groningen (VVD, S&amp;amp;S, CU, D66, 5-12-2024)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28" w:history="1">
        <w:r>
          <w:rPr>
            <w:rFonts w:ascii="Arial" w:hAnsi="Arial" w:eastAsia="Arial" w:cs="Arial"/>
            <w:color w:val="155CAA"/>
            <w:u w:val="single"/>
          </w:rPr>
          <w:t xml:space="preserve">7 Prijsverhoging van drinkwater vanwege de aardbevingsproblematiek (CU, PvhN, Stadspartij 100% 5-12-2024)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362" w:history="1">
        <w:r>
          <w:rPr>
            <w:rFonts w:ascii="Arial" w:hAnsi="Arial" w:eastAsia="Arial" w:cs="Arial"/>
            <w:color w:val="155CAA"/>
            <w:u w:val="single"/>
          </w:rPr>
          <w:t xml:space="preserve">8 Uniform boa’s n.a.v aangenomen motie (PvdD, GL, S&amp;amp;S, D66 5-11-2024)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18"/>
      <w:r w:rsidRPr="00A448AC">
        <w:rPr>
          <w:rFonts w:ascii="Arial" w:hAnsi="Arial" w:cs="Arial"/>
          <w:b/>
          <w:bCs/>
          <w:color w:val="303F4C"/>
          <w:lang w:val="en-US"/>
        </w:rPr>
        <w:t>Collectieve straffen en de rol van gemeenten in het voetbalbeleid (Stadspartij 100%, 28-11-2024)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(Stadspartij 100%, 28-11-2024)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 11:56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Collectieve straffen en de rol van gemeenten in het voetbalbeleid (Stadspartij 100%, 28-11-2024)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Stadspartij 100% voor Groningen over collectieve straffen en de rol van gemeenten in het voetbalbeleid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392"/>
      <w:r w:rsidRPr="00A448AC">
        <w:rPr>
          <w:rFonts w:ascii="Arial" w:hAnsi="Arial" w:cs="Arial"/>
          <w:b/>
          <w:bCs/>
          <w:color w:val="303F4C"/>
          <w:lang w:val="en-US"/>
        </w:rPr>
        <w:t>Een anti-Israël bijeenkomst in de voormalige jeugdsynagoge (PVV, 19-11-2024)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(PVV, 19-11-2024)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 12:36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 anti-Israël bijeenkomst in de voormalige jeugdsynagoge (PVV, 19-11-2024)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van de PVV over een anti-Israëlbijeenkomst in de voormalige jeugdsynagoge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09"/>
      <w:r w:rsidRPr="00A448AC">
        <w:rPr>
          <w:rFonts w:ascii="Arial" w:hAnsi="Arial" w:cs="Arial"/>
          <w:b/>
          <w:bCs/>
          <w:color w:val="303F4C"/>
          <w:lang w:val="en-US"/>
        </w:rPr>
        <w:t>Ontwikkelingen woningbouw (VVD, PvhN, 25-11-2024)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VVD, PvhN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 12:39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woningbouw (VVD, PvhN, 25-11-2024)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fracties VVD en Partij voor het Noorden over ontwikkelingen woningbouw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379"/>
      <w:r w:rsidRPr="00A448AC">
        <w:rPr>
          <w:rFonts w:ascii="Arial" w:hAnsi="Arial" w:cs="Arial"/>
          <w:b/>
          <w:bCs/>
          <w:color w:val="303F4C"/>
          <w:lang w:val="en-US"/>
        </w:rPr>
        <w:t>Campers Kardinge (D66, PVV, PvhN - 10-11-2024)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D66, PVV, PvhN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16:04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Campers Kardinge (D66, PVV, PvhN - 10-11-2024)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ex. art. 36 RvO van D66, PVV en Partij voor het Noorden over campers op Kardinge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30"/>
      <w:r w:rsidRPr="00A448AC">
        <w:rPr>
          <w:rFonts w:ascii="Arial" w:hAnsi="Arial" w:cs="Arial"/>
          <w:b/>
          <w:bCs/>
          <w:color w:val="303F4C"/>
          <w:lang w:val="en-US"/>
        </w:rPr>
        <w:t>De social media strategie van de gemeente (PvdA, 5-12-2024)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5-12-2024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 09:49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social media strategie van de gemeente (PvdA, 5-12-2024)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van de PvdA over nieuwe social media strategie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29"/>
      <w:r w:rsidRPr="00A448AC">
        <w:rPr>
          <w:rFonts w:ascii="Arial" w:hAnsi="Arial" w:cs="Arial"/>
          <w:b/>
          <w:bCs/>
          <w:color w:val="303F4C"/>
          <w:lang w:val="en-US"/>
        </w:rPr>
        <w:t>De toekomst van het stadsstrand Groningen (VVD, S&amp;amp;S, CU, D66, 5-12-2024)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(VVD, S&amp;S, CU, D66, 5-12-2024)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8-1-25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 10:00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toekomst van het stadsstrand Groningen(VVD, S&amp;amp;S, CU, D66, 5-12-2024)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VVD, Student &amp;amp; Stad, ChristenUnie en D66 over de toekomst van het stadsstrand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28"/>
      <w:r w:rsidRPr="00A448AC">
        <w:rPr>
          <w:rFonts w:ascii="Arial" w:hAnsi="Arial" w:cs="Arial"/>
          <w:b/>
          <w:bCs/>
          <w:color w:val="303F4C"/>
          <w:lang w:val="en-US"/>
        </w:rPr>
        <w:t>Prijsverhoging van drinkwater vanwege de aardbevingsproblematiek (CU, PvhN, Stadspartij 100% 5-12-2024)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(CU, PvhN, Stadspartij 100% 5-12-2024)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8-1-24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 10:06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Prijsverhoging van drinkwater vanwege de aardbevingsproblematiek (CU, PvhN, Stadspartij 100% 5-12-2024)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CU, PvhN, Stadspartij 100% over extra prijsverhoging drinkwater vanwege de aardbevingsproblematiek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362"/>
      <w:r w:rsidRPr="00A448AC">
        <w:rPr>
          <w:rFonts w:ascii="Arial" w:hAnsi="Arial" w:cs="Arial"/>
          <w:b/>
          <w:bCs/>
          <w:color w:val="303F4C"/>
          <w:lang w:val="en-US"/>
        </w:rPr>
        <w:t>Uniform boa’s n.a.v aangenomen motie (PvdD, GL, S&amp;amp;S, D66 5-11-2024)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(PvdD, GL, S&amp;S, D66 5-11-2024)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4-12-2024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 10:24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Uniform boa’s n.a.v aangenomen motie (PvdD, GL, S&amp;amp;S, D66 5-11-2024)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PvdD, GroenLinks, Student en Stad en D66 over het toestaan van religieuze uitingen bij boas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Collectieve-straffen-en-de-rol-van-gemeenten-in-het-voetbalbeleid-Stadspartij-100-28-11-2024.pdf" TargetMode="External" /><Relationship Id="rId25" Type="http://schemas.openxmlformats.org/officeDocument/2006/relationships/hyperlink" Target="https://gemeenteraad.groningen.nl//Documenten/Beantwoording-vragen-ex-art-36-RvO-van-de-Stadspartij-100-voor-Groningen-over-collectieve-straffen-en-de-rol-van-gemeenten-in-het-voetbalbeleid.pdf" TargetMode="External" /><Relationship Id="rId26" Type="http://schemas.openxmlformats.org/officeDocument/2006/relationships/hyperlink" Target="https://gemeenteraad.groningen.nl//Documenten/Een-anti-Israel-bijeenkomst-in-de-voormalige-jeugdsynagoge-PVV-19-11-2024.pdf" TargetMode="External" /><Relationship Id="rId27" Type="http://schemas.openxmlformats.org/officeDocument/2006/relationships/hyperlink" Target="https://gemeenteraad.groningen.nl//Documenten/Beantwoording-vragen-ex-art-36-RvO-van-de-PVV-over-een-anti-Israelbijeenkomst-in-de-voormalige-jeugdsynagoge.pdf" TargetMode="External" /><Relationship Id="rId28" Type="http://schemas.openxmlformats.org/officeDocument/2006/relationships/hyperlink" Target="https://gemeenteraad.groningen.nl//Documenten/Ontwikkelingen-woningbouw-VVD-PvhN-25-11-2024.pdf" TargetMode="External" /><Relationship Id="rId29" Type="http://schemas.openxmlformats.org/officeDocument/2006/relationships/hyperlink" Target="https://gemeenteraad.groningen.nl//Documenten/Beantwoording-vragen-ex-art-36-RvO-van-de-fracties-VVD-en-Partij-voor-het-Noorden-over-ontwikkelingen-woningbouw.pdf" TargetMode="External" /><Relationship Id="rId36" Type="http://schemas.openxmlformats.org/officeDocument/2006/relationships/hyperlink" Target="https://gemeenteraad.groningen.nl//Documenten/Campers-Kardinge-D66-PVV-PvhN-10-11-2024.pdf" TargetMode="External" /><Relationship Id="rId37" Type="http://schemas.openxmlformats.org/officeDocument/2006/relationships/hyperlink" Target="https://gemeenteraad.groningen.nl//Documenten/Beantwoording-vragen-ex-art-36-RvO-van-D66-PVV-en-Partij-voor-het-Noorden-over-campers-op-Kardinge.pdf" TargetMode="External" /><Relationship Id="rId38" Type="http://schemas.openxmlformats.org/officeDocument/2006/relationships/hyperlink" Target="https://gemeenteraad.groningen.nl//Documenten/De-social-media-strategie-van-de-gemeente-PvdA-5-12-2024.pdf" TargetMode="External" /><Relationship Id="rId39" Type="http://schemas.openxmlformats.org/officeDocument/2006/relationships/hyperlink" Target="https://gemeenteraad.groningen.nl//Documenten/Beantwoording-vragen-ex-art-36-RvO-van-de-PvdA-over-nieuwe-social-media-strategie.pdf" TargetMode="External" /><Relationship Id="rId40" Type="http://schemas.openxmlformats.org/officeDocument/2006/relationships/hyperlink" Target="https://gemeenteraad.groningen.nl//Documenten/De-toekomst-van-het-stadsstrand-Groningen-VVD-S-S-CU-D66-5-12-2024.pdf" TargetMode="External" /><Relationship Id="rId41" Type="http://schemas.openxmlformats.org/officeDocument/2006/relationships/hyperlink" Target="https://gemeenteraad.groningen.nl//Documenten/Beantwoording-vragen-ex-art-36-RvO-van-VVD-Student-Stad-ChristenUnie-en-D66-over-de-toekomst-van-het-stadsstrand-Groningen.pdf" TargetMode="External" /><Relationship Id="rId42" Type="http://schemas.openxmlformats.org/officeDocument/2006/relationships/hyperlink" Target="https://gemeenteraad.groningen.nl//Documenten/Prijsverhoging-van-drinkwater-vanwege-de-aardbevingsproblematiek-CU-PvhN-Stadspartij-100-5-12-2024.pdf" TargetMode="External" /><Relationship Id="rId43" Type="http://schemas.openxmlformats.org/officeDocument/2006/relationships/hyperlink" Target="https://gemeenteraad.groningen.nl//Documenten/Beantwoording-vragen-ex-art-36-RvO-CU-PvhN-Stadspartij-100-over-extra-prijsverhoging-drinkwater-vanwege-de-aardbevingsproblematiek.pdf" TargetMode="External" /><Relationship Id="rId44" Type="http://schemas.openxmlformats.org/officeDocument/2006/relationships/hyperlink" Target="https://gemeenteraad.groningen.nl//Documenten/Uniform-boa-s-n-a-v-aangenomen-motie-PvdD-GL-S-S-D66-5-11-2024.pdf" TargetMode="External" /><Relationship Id="rId45" Type="http://schemas.openxmlformats.org/officeDocument/2006/relationships/hyperlink" Target="https://gemeenteraad.groningen.nl//Documenten/Beantwoording-vragen-ex-art-36-RvO-van-de-PvdD-GroenLinks-Student-en-Stad-en-D66-over-het-toestaan-van-religieuze-uitingen-bij-boa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