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4126" text:style-name="Internet_20_link" text:visited-style-name="Visited_20_Internet_20_Link">
              <text:span text:style-name="ListLabel_20_28">
                <text:span text:style-name="T8">1 De mogelijkheid van het heropenen van de parkeergarage onder het voormalig Holland Casino (VVD, 29-5-2024)</text:span>
              </text:span>
            </text:a>
          </text:p>
        </text:list-item>
        <text:list-item>
          <text:p text:style-name="P2">
            <text:a xlink:type="simple" xlink:href="#14102" text:style-name="Internet_20_link" text:visited-style-name="Visited_20_Internet_20_Link">
              <text:span text:style-name="ListLabel_20_28">
                <text:span text:style-name="T8">2 De situatie tussen FC Groningen en de gemeente (CDA, GL, Stadspartij 100%, VVD, PvdA, SP, D66, 21-5-2024)</text:span>
              </text:span>
            </text:a>
          </text:p>
        </text:list-item>
        <text:list-item>
          <text:p text:style-name="P2">
            <text:a xlink:type="simple" xlink:href="#14086" text:style-name="Internet_20_link" text:visited-style-name="Visited_20_Internet_20_Link">
              <text:span text:style-name="ListLabel_20_28">
                <text:span text:style-name="T8">3 Cameratoezicht en wapenbezit in Groningen ( CDA, Stadspartij 100%, VVD, PVV 24-4-2024)</text:span>
              </text:span>
            </text:a>
          </text:p>
        </text:list-item>
        <text:list-item>
          <text:p text:style-name="P2">
            <text:a xlink:type="simple" xlink:href="#14092" text:style-name="Internet_20_link" text:visited-style-name="Visited_20_Internet_20_Link">
              <text:span text:style-name="ListLabel_20_28">
                <text:span text:style-name="T8">4 Gelijk speelveld in relatie tot harmonisatie (Stadspartij &amp;amp; CDA, 8-5-2024).</text:span>
              </text:span>
            </text:a>
          </text:p>
        </text:list-item>
        <text:list-item>
          <text:p text:style-name="P2">
            <text:a xlink:type="simple" xlink:href="#14109" text:style-name="Internet_20_link" text:visited-style-name="Visited_20_Internet_20_Link">
              <text:span text:style-name="ListLabel_20_28">
                <text:span text:style-name="T8">5 Kermis als festival organiseren (PVV, 22-5-2024)</text:span>
              </text:span>
            </text:a>
          </text:p>
        </text:list-item>
        <text:list-item>
          <text:p text:style-name="P2">
            <text:a xlink:type="simple" xlink:href="#14055" text:style-name="Internet_20_link" text:visited-style-name="Visited_20_Internet_20_Link">
              <text:span text:style-name="ListLabel_20_28">
                <text:span text:style-name="T8">6 Proef verruiming bijzondere bijstand voor medische kosten (VVD, 8-4-2024)</text:span>
              </text:span>
            </text:a>
          </text:p>
        </text:list-item>
        <text:list-item>
          <text:p text:style-name="P2" loext:marker-style-name="T5">
            <text:a xlink:type="simple" xlink:href="#14091" text:style-name="Internet_20_link" text:visited-style-name="Visited_20_Internet_20_Link">
              <text:span text:style-name="ListLabel_20_28">
                <text:span text:style-name="T8">7 Kraak jeugdsynagoge (CDA, Stadspartij, 6-5-2024)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26"/>
        De mogelijkheid van het heropenen van de parkeergarage onder het voormalig Holland Casino (VVD, 29-5-2024)
        <text:bookmark-end text:name="1412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29-5-2024)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3-7-24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03-07-2024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mogelijkheid van het heropenen van de parkeergarage onder het voormalig Holland Casino (VVD, 29-5-2024)
              <text:span text:style-name="T3"/>
            </text:p>
            <text:p text:style-name="P7"/>
          </table:table-cell>
          <table:table-cell table:style-name="Table5.A2" office:value-type="string">
            <text:p text:style-name="P8">29-05-2024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42,91 KB</text:p>
          </table:table-cell>
          <table:table-cell table:style-name="Table5.A2" office:value-type="string">
            <text:p text:style-name="P33">
              <text:a xlink:type="simple" xlink:href="https://gemeenteraad.groningen.nl//Documenten/De-mogelijkheid-van-het-heropenen-van-de-parkeergarage-onder-het-voormalig-Holland-Casino-VVD-29-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VVD over de mogelijkheid om de parkeergarage onder het voormalige Holland Casino te heropenen
              <text:span text:style-name="T3"/>
            </text:p>
            <text:p text:style-name="P7"/>
          </table:table-cell>
          <table:table-cell table:style-name="Table5.A2" office:value-type="string">
            <text:p text:style-name="P8">03-07-2024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VVD-over-de-mogelijkheid-om-de-parkeergarage-onder-het-voormalige-Holland-Casino-te-herope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02"/>
        De situatie tussen FC Groningen en de gemeente (CDA, GL, Stadspartij 100%, VVD, PvdA, SP, D66, 21-5-2024)
        <text:bookmark-end text:name="14102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(CDA, GL, Stadspartij 100%, VVD, PvdA, SP, D66, 21-5-2024)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28-05-2024 16:52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 situatie tussen FC Groningen en de gemeente (CDA, GL, Stadspartij 100%, VVD, PvdA, SP, D66, 21-5-2024)
              <text:span text:style-name="T3"/>
            </text:p>
            <text:p text:style-name="P7"/>
          </table:table-cell>
          <table:table-cell table:style-name="Table8.A2" office:value-type="string">
            <text:p text:style-name="P8">21-05-2024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128,26 KB</text:p>
          </table:table-cell>
          <table:table-cell table:style-name="Table8.A2" office:value-type="string">
            <text:p text:style-name="P33">
              <text:a xlink:type="simple" xlink:href="https://gemeenteraad.groningen.nl//Documenten/De-situatie-tussen-FC-Groningen-en-de-gemeente-CDA-GL-Stadspartij-100-VVD-PvdA-SP-D66-21-5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over situatie FC Groningen en de gemeente
              <text:span text:style-name="T3"/>
            </text:p>
            <text:p text:style-name="P7"/>
          </table:table-cell>
          <table:table-cell table:style-name="Table8.A2" office:value-type="string">
            <text:p text:style-name="P8">28-05-2024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203,24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over-situatie-FC-Groningen-en-de-gemeent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 br Overeenkomst van toezicht 2003 (1)
              <text:span text:style-name="T3"/>
            </text:p>
            <text:p text:style-name="P7"/>
          </table:table-cell>
          <table:table-cell table:style-name="Table8.A2" office:value-type="string">
            <text:p text:style-name="P8">28-05-2024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298,24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1-br-Overeenkomst-van-toezicht-2003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2
              <text:span text:style-name="T3"/>
            </text:p>
            <text:p text:style-name="P7"/>
          </table:table-cell>
          <table:table-cell table:style-name="Table8.A2" office:value-type="string">
            <text:p text:style-name="P8">28-05-2024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57,71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2-7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3 organogram
              <text:span text:style-name="T3"/>
            </text:p>
            <text:p text:style-name="P7"/>
          </table:table-cell>
          <table:table-cell table:style-name="Table8.A2" office:value-type="string">
            <text:p text:style-name="P8">28-05-2024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27,05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3-organogram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86"/>
        Cameratoezicht en wapenbezit in Groningen ( CDA, Stadspartij 100%, VVD, PVV 24-4-2024)
        <text:bookmark-end text:name="14086"/>
      </text:h>
      <text:p text:style-name="P27">
        <draw:frame draw:style-name="fr2" draw:name="Image1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 CDA, Stadspartij 100%, VVD, PVV 24-4-2024)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22-05-2024 11:40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Cameratoezicht en wapenbezit in Groningen (CDA, Stadspartij 100%, VVD, PVV, 24-4-2024)
              <text:span text:style-name="T3"/>
            </text:p>
            <text:p text:style-name="P7"/>
          </table:table-cell>
          <table:table-cell table:style-name="Table11.A2" office:value-type="string">
            <text:p text:style-name="P8">24-04-2024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117,81 KB</text:p>
          </table:table-cell>
          <table:table-cell table:style-name="Table11.A2" office:value-type="string">
            <text:p text:style-name="P33">
              <text:a xlink:type="simple" xlink:href="https://gemeenteraad.groningen.nl//Documenten/Cameratoezicht-en-wapenbezit-in-Groningen-CDA-Stadspartij-100-VVD-PVV-24-4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Cameratoezicht en wapenbezit in Groningen ( CDA, Stadspartij 100%, VVD, PVV 24-4-2024)
              <text:span text:style-name="T3"/>
            </text:p>
            <text:p text:style-name="P7"/>
          </table:table-cell>
          <table:table-cell table:style-name="Table11.A2" office:value-type="string">
            <text:p text:style-name="P8">22-05-2024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135,17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Cameratoezicht-en-wapenbezit-in-Groningen-CDA-Stadspartij-100-VVD-PVV-24-4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92"/>
        Gelijk speelveld in relatie tot harmonisatie (Stadspartij &amp;amp; CDA, 8-5-2024).
        <text:bookmark-end text:name="14092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
              Fractie(s)
              <text:soft-page-break/>
            </text:p>
          </table:table-cell>
          <table:table-cell table:style-name="Table12.A1" office:value-type="string">
            <text:p text:style-name="P5">Stadspartij, CDA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8-5-2024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22-05-2024 11:34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Gelijk speelveld in relatie tot harmonisatie (Stadspartij &amp;amp; CDA, 8-5-2024)
              <text:span text:style-name="T3"/>
            </text:p>
            <text:p text:style-name="P7"/>
          </table:table-cell>
          <table:table-cell table:style-name="Table14.A2" office:value-type="string">
            <text:p text:style-name="P8">08-05-2024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41,97 KB</text:p>
          </table:table-cell>
          <table:table-cell table:style-name="Table14.A2" office:value-type="string">
            <text:p text:style-name="P33">
              <text:a xlink:type="simple" xlink:href="https://gemeenteraad.groningen.nl//Documenten/Gelijk-speelveld-in-relatie-tot-harmonisatie-Stadspartij-CDA-8-5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gelijk speelveld in relatie tot harmonisatie (Stadspartij &amp;amp; CDA, 8-5-2024)
              <text:span text:style-name="T3"/>
            </text:p>
            <text:p text:style-name="P7"/>
          </table:table-cell>
          <table:table-cell table:style-name="Table14.A2" office:value-type="string">
            <text:p text:style-name="P8">22-05-2024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89,63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gelijk-speelveld-in-relatie-tot-harmonisatie-Stadspartij-CDA-8-5-2024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09"/>
        Kermis als festival organiseren (PVV, 22-5-2024)
        <text:bookmark-end text:name="14109"/>
      </text:h>
      <text:p text:style-name="P27">
        <draw:frame draw:style-name="fr2" draw:name="Image2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PVV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22-5-2024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12-6-24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14-06-2024 11:47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Kermis als festival organiseren (PVV, 22-5-2024)
              <text:span text:style-name="T3"/>
            </text:p>
            <text:p text:style-name="P7"/>
          </table:table-cell>
          <table:table-cell table:style-name="Table17.A2" office:value-type="string">
            <text:p text:style-name="P8">22-05-2024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46,88 KB</text:p>
          </table:table-cell>
          <table:table-cell table:style-name="Table17.A2" office:value-type="string">
            <text:p text:style-name="P33">
              <text:a xlink:type="simple" xlink:href="https://gemeenteraad.groningen.nl//Documenten/Kermis-als-festival-organiseren-PVV-22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van de PVV over organiseren van de kermis als festival
              <text:span text:style-name="T3"/>
            </text:p>
            <text:p text:style-name="P7"/>
          </table:table-cell>
          <table:table-cell table:style-name="Table17.A2" office:value-type="string">
            <text:p text:style-name="P8">12-06-2024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94,55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van-de-PVV-over-organiseren-van-de-kermis-als-festiv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55"/>
        Proef verruiming bijzondere bijstand voor medische kosten (VVD, 8-4-2024)
        <text:bookmark-end text:name="14055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8-4-2024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15-5-24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15-05-2024 10:25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Proef verruiming bijzondere bijstand voor medische kosten (VVD, 8-4-2024)
              <text:span text:style-name="T3"/>
            </text:p>
            <text:p text:style-name="P7"/>
          </table:table-cell>
          <table:table-cell table:style-name="Table20.A2" office:value-type="string">
            <text:p text:style-name="P8">08-04-2024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34,76 KB</text:p>
          </table:table-cell>
          <table:table-cell table:style-name="Table20.A2" office:value-type="string">
            <text:p text:style-name="P33">
              <text:a xlink:type="simple" xlink:href="https://gemeenteraad.groningen.nl//Documenten/Proef-verruiming-bijzondere-bijstand-voor-medische-kosten-VVD-8-4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VVD over proef verruiming bijzondere bijstand voor medische kosten
              <text:span text:style-name="T3"/>
            </text:p>
            <text:p text:style-name="P7"/>
          </table:table-cell>
          <table:table-cell table:style-name="Table20.A2" office:value-type="string">
            <text:p text:style-name="P8">15-05-2024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VD-over-proef-verruiming-bijzondere-bijstand-voor-medische-kost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91"/>
        Kraak jeugdsynagoge (CDA, Stadspartij, 6-5-2024)
        <text:bookmark-end text:name="14091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CDA, Stadspartij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6-5-2024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5-6-24</text:p>
          </table:table-cell>
        </table:table-row>
      </table:table>
      <text:p text:style-name="P26"/>
      <text:p text:style-name="P29">
        <text:soft-page-break/>
        Metadata
      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05-06-2024 11:55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Kraak jeugdsynagoge (CDA, Stadspartij, 6-5-2024)
              <text:span text:style-name="T3"/>
            </text:p>
            <text:p text:style-name="P7"/>
          </table:table-cell>
          <table:table-cell table:style-name="Table23.A2" office:value-type="string">
            <text:p text:style-name="P8">06-05-2024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46,19 KB</text:p>
          </table:table-cell>
          <table:table-cell table:style-name="Table23.A2" office:value-type="string">
            <text:p text:style-name="P33">
              <text:a xlink:type="simple" xlink:href="https://gemeenteraad.groningen.nl//Documenten/Kraak-jeugdsynagoge-CDA-Stadspartij-6-5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van het CDA over de kraak van de Jeugdsynagoge
              <text:span text:style-name="T3"/>
            </text:p>
            <text:p text:style-name="P7"/>
          </table:table-cell>
          <table:table-cell table:style-name="Table23.A2" office:value-type="string">
            <text:p text:style-name="P8">05-06-2024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van-het-CDA-over-de-kraak-van-de-Jeugdsynago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3" meta:object-count="0" meta:page-count="6" meta:paragraph-count="244" meta:word-count="658" meta:character-count="4371" meta:non-whitespace-character-count="3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