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26" w:history="1">
        <w:r>
          <w:rPr>
            <w:rFonts w:ascii="Arial" w:hAnsi="Arial" w:eastAsia="Arial" w:cs="Arial"/>
            <w:color w:val="155CAA"/>
            <w:u w:val="single"/>
          </w:rPr>
          <w:t xml:space="preserve">1 De mogelijkheid van het heropenen van de parkeergarage onder het voormalig Holland Casino (VVD, 29-5-2024)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02" w:history="1">
        <w:r>
          <w:rPr>
            <w:rFonts w:ascii="Arial" w:hAnsi="Arial" w:eastAsia="Arial" w:cs="Arial"/>
            <w:color w:val="155CAA"/>
            <w:u w:val="single"/>
          </w:rPr>
          <w:t xml:space="preserve">2 De situatie tussen FC Groningen en de gemeente (CDA, GL, Stadspartij 100%, VVD, PvdA, SP, D66, 21-5-2024)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6" w:history="1">
        <w:r>
          <w:rPr>
            <w:rFonts w:ascii="Arial" w:hAnsi="Arial" w:eastAsia="Arial" w:cs="Arial"/>
            <w:color w:val="155CAA"/>
            <w:u w:val="single"/>
          </w:rPr>
          <w:t xml:space="preserve">3 Cameratoezicht en wapenbezit in Groningen ( CDA, Stadspartij 100%, VVD, PVV 24-4-2024)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92" w:history="1">
        <w:r>
          <w:rPr>
            <w:rFonts w:ascii="Arial" w:hAnsi="Arial" w:eastAsia="Arial" w:cs="Arial"/>
            <w:color w:val="155CAA"/>
            <w:u w:val="single"/>
          </w:rPr>
          <w:t xml:space="preserve">4 Gelijk speelveld in relatie tot harmonisatie (Stadspartij &amp;amp; CDA, 8-5-2024).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09" w:history="1">
        <w:r>
          <w:rPr>
            <w:rFonts w:ascii="Arial" w:hAnsi="Arial" w:eastAsia="Arial" w:cs="Arial"/>
            <w:color w:val="155CAA"/>
            <w:u w:val="single"/>
          </w:rPr>
          <w:t xml:space="preserve">5 Kermis als festival organiseren (PVV, 22-5-2024)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55" w:history="1">
        <w:r>
          <w:rPr>
            <w:rFonts w:ascii="Arial" w:hAnsi="Arial" w:eastAsia="Arial" w:cs="Arial"/>
            <w:color w:val="155CAA"/>
            <w:u w:val="single"/>
          </w:rPr>
          <w:t xml:space="preserve">6 Proef verruiming bijzondere bijstand voor medische kosten (VVD, 8-4-2024)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91" w:history="1">
        <w:r>
          <w:rPr>
            <w:rFonts w:ascii="Arial" w:hAnsi="Arial" w:eastAsia="Arial" w:cs="Arial"/>
            <w:color w:val="155CAA"/>
            <w:u w:val="single"/>
          </w:rPr>
          <w:t xml:space="preserve">7 Kraak jeugdsynagoge (CDA, Stadspartij, 6-5-2024)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26"/>
      <w:r w:rsidRPr="00A448AC">
        <w:rPr>
          <w:rFonts w:ascii="Arial" w:hAnsi="Arial" w:cs="Arial"/>
          <w:b/>
          <w:bCs/>
          <w:color w:val="303F4C"/>
          <w:lang w:val="en-US"/>
        </w:rPr>
        <w:t>De mogelijkheid van het heropenen van de parkeergarage onder het voormalig Holland Casino (VVD, 29-5-2024)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29-5-2024)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mogelijkheid van het heropenen van de parkeergarage onder het voormalig Holland Casino (VVD, 29-5-2024)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VVD over de mogelijkheid om de parkeergarage onder het voormalige Holland Casino te heropenen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02"/>
      <w:r w:rsidRPr="00A448AC">
        <w:rPr>
          <w:rFonts w:ascii="Arial" w:hAnsi="Arial" w:cs="Arial"/>
          <w:b/>
          <w:bCs/>
          <w:color w:val="303F4C"/>
          <w:lang w:val="en-US"/>
        </w:rPr>
        <w:t>De situatie tussen FC Groningen en de gemeente (CDA, GL, Stadspartij 100%, VVD, PvdA, SP, D66, 21-5-2024)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(CDA, GL, Stadspartij 100%, VVD, PvdA, SP, D66, 21-5-2024)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situatie tussen FC Groningen en de gemeente (CDA, GL, Stadspartij 100%, VVD, PvdA, SP, D66, 21-5-2024)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situatie FC Groningen en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 Overeenkomst van toezicht 2003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organogram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6"/>
      <w:r w:rsidRPr="00A448AC">
        <w:rPr>
          <w:rFonts w:ascii="Arial" w:hAnsi="Arial" w:cs="Arial"/>
          <w:b/>
          <w:bCs/>
          <w:color w:val="303F4C"/>
          <w:lang w:val="en-US"/>
        </w:rPr>
        <w:t>Cameratoezicht en wapenbezit in Groningen ( CDA, Stadspartij 100%, VVD, PVV 24-4-2024)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 CDA, Stadspartij 100%, VVD, PVV 24-4-2024)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en wapenbezit in Groningen (CDA, Stadspartij 100%, VVD, PVV, 24-4-2024)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Cameratoezicht en wapenbezit in Groningen ( CDA, Stadspartij 100%, VVD, PVV 24-4-2024)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92"/>
      <w:r w:rsidRPr="00A448AC">
        <w:rPr>
          <w:rFonts w:ascii="Arial" w:hAnsi="Arial" w:cs="Arial"/>
          <w:b/>
          <w:bCs/>
          <w:color w:val="303F4C"/>
          <w:lang w:val="en-US"/>
        </w:rPr>
        <w:t>Gelijk speelveld in relatie tot harmonisatie (Stadspartij &amp;amp; CDA, 8-5-2024).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Gelijk speelveld in relatie tot harmonisatie (Stadspartij &amp;amp; CDA, 8-5-2024)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gelijk speelveld in relatie tot harmonisatie (Stadspartij &amp;amp; CDA, 8-5-2024)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09"/>
      <w:r w:rsidRPr="00A448AC">
        <w:rPr>
          <w:rFonts w:ascii="Arial" w:hAnsi="Arial" w:cs="Arial"/>
          <w:b/>
          <w:bCs/>
          <w:color w:val="303F4C"/>
          <w:lang w:val="en-US"/>
        </w:rPr>
        <w:t>Kermis als festival organiseren (PVV, 22-5-2024)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12-6-24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als festival organiseren (PVV, 22-5-2024)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organiseren van de kermis als festival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55"/>
      <w:r w:rsidRPr="00A448AC">
        <w:rPr>
          <w:rFonts w:ascii="Arial" w:hAnsi="Arial" w:cs="Arial"/>
          <w:b/>
          <w:bCs/>
          <w:color w:val="303F4C"/>
          <w:lang w:val="en-US"/>
        </w:rPr>
        <w:t>Proef verruiming bijzondere bijstand voor medische kosten (VVD, 8-4-2024)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8-4-2024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15-5-24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 verruiming bijzondere bijstand voor medische kosten (VVD, 8-4-2024)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 over proef verruiming bijzondere bijstand voor medische 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91"/>
      <w:r w:rsidRPr="00A448AC">
        <w:rPr>
          <w:rFonts w:ascii="Arial" w:hAnsi="Arial" w:cs="Arial"/>
          <w:b/>
          <w:bCs/>
          <w:color w:val="303F4C"/>
          <w:lang w:val="en-US"/>
        </w:rPr>
        <w:t>Kraak jeugdsynagoge (CDA, Stadspartij, 6-5-2024)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5-6-24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Kraak jeugdsynagoge (CDA, Stadspartij, 6-5-2024)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over de kraak van de Jeugdsynagoge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mogelijkheid-van-het-heropenen-van-de-parkeergarage-onder-het-voormalig-Holland-Casino-VVD-29-5-2024.pdf" TargetMode="External" /><Relationship Id="rId25" Type="http://schemas.openxmlformats.org/officeDocument/2006/relationships/hyperlink" Target="https://gemeenteraad.groningen.nl//Documenten/Beantwoording-vragen-ex-art-36-RvO-van-VVD-over-de-mogelijkheid-om-de-parkeergarage-onder-het-voormalige-Holland-Casino-te-heropenen.pdf" TargetMode="External" /><Relationship Id="rId26" Type="http://schemas.openxmlformats.org/officeDocument/2006/relationships/hyperlink" Target="https://gemeenteraad.groningen.nl//Documenten/De-situatie-tussen-FC-Groningen-en-de-gemeente-CDA-GL-Stadspartij-100-VVD-PvdA-SP-D66-21-5-2024.pdf" TargetMode="External" /><Relationship Id="rId27" Type="http://schemas.openxmlformats.org/officeDocument/2006/relationships/hyperlink" Target="https://gemeenteraad.groningen.nl//Documenten/Beantwoording-vragen-over-situatie-FC-Groningen-en-de-gemeente.pdf" TargetMode="External" /><Relationship Id="rId28" Type="http://schemas.openxmlformats.org/officeDocument/2006/relationships/hyperlink" Target="https://gemeenteraad.groningen.nl//Documenten/Bijlage/bijlage-1-br-Overeenkomst-van-toezicht-2003-1.pdf" TargetMode="External" /><Relationship Id="rId29" Type="http://schemas.openxmlformats.org/officeDocument/2006/relationships/hyperlink" Target="https://gemeenteraad.groningen.nl//Documenten/Bijlage/bijlage-2-7.pdf" TargetMode="External" /><Relationship Id="rId36" Type="http://schemas.openxmlformats.org/officeDocument/2006/relationships/hyperlink" Target="https://gemeenteraad.groningen.nl//Documenten/Bijlage/bijlage-3-organogram.pdf" TargetMode="External" /><Relationship Id="rId37" Type="http://schemas.openxmlformats.org/officeDocument/2006/relationships/hyperlink" Target="https://gemeenteraad.groningen.nl//Documenten/Cameratoezicht-en-wapenbezit-in-Groningen-CDA-Stadspartij-100-VVD-PVV-24-4-2024-1.pdf" TargetMode="External" /><Relationship Id="rId38" Type="http://schemas.openxmlformats.org/officeDocument/2006/relationships/hyperlink" Target="https://gemeenteraad.groningen.nl//Documenten/Beantwoording-Cameratoezicht-en-wapenbezit-in-Groningen-CDA-Stadspartij-100-VVD-PVV-24-4-2024.pdf" TargetMode="External" /><Relationship Id="rId39" Type="http://schemas.openxmlformats.org/officeDocument/2006/relationships/hyperlink" Target="https://gemeenteraad.groningen.nl//Documenten/Gelijk-speelveld-in-relatie-tot-harmonisatie-Stadspartij-CDA-8-5-2024.pdf" TargetMode="External" /><Relationship Id="rId40" Type="http://schemas.openxmlformats.org/officeDocument/2006/relationships/hyperlink" Target="https://gemeenteraad.groningen.nl//Documenten/Beantwoording-gelijk-speelveld-in-relatie-tot-harmonisatie-Stadspartij-CDA-8-5-2024-1.pdf" TargetMode="External" /><Relationship Id="rId41" Type="http://schemas.openxmlformats.org/officeDocument/2006/relationships/hyperlink" Target="https://gemeenteraad.groningen.nl//Documenten/Kermis-als-festival-organiseren-PVV-22-5-2024.pdf" TargetMode="External" /><Relationship Id="rId42" Type="http://schemas.openxmlformats.org/officeDocument/2006/relationships/hyperlink" Target="https://gemeenteraad.groningen.nl//Documenten/Beantwoording-vragen-ex-art-36-RvO-van-de-PVV-over-organiseren-van-de-kermis-als-festival.pdf" TargetMode="External" /><Relationship Id="rId43" Type="http://schemas.openxmlformats.org/officeDocument/2006/relationships/hyperlink" Target="https://gemeenteraad.groningen.nl//Documenten/Proef-verruiming-bijzondere-bijstand-voor-medische-kosten-VVD-8-4-2024.pdf" TargetMode="External" /><Relationship Id="rId44" Type="http://schemas.openxmlformats.org/officeDocument/2006/relationships/hyperlink" Target="https://gemeenteraad.groningen.nl//Documenten/Beantwoording-vragen-ex-art-36-RvO-VVD-over-proef-verruiming-bijzondere-bijstand-voor-medische-kosten.pdf" TargetMode="External" /><Relationship Id="rId45" Type="http://schemas.openxmlformats.org/officeDocument/2006/relationships/hyperlink" Target="https://gemeenteraad.groningen.nl//Documenten/Kraak-jeugdsynagoge-CDA-Stadspartij-6-5-2024.pdf" TargetMode="External" /><Relationship Id="rId46" Type="http://schemas.openxmlformats.org/officeDocument/2006/relationships/hyperlink" Target="https://gemeenteraad.groningen.nl//Documenten/Beantwoording-vragen-ex-art-36-RvO-van-het-CDA-over-de-kraak-van-de-Jeugdsynago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