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46" w:history="1">
        <w:r>
          <w:rPr>
            <w:rFonts w:ascii="Arial" w:hAnsi="Arial" w:eastAsia="Arial" w:cs="Arial"/>
            <w:color w:val="155CAA"/>
            <w:u w:val="single"/>
          </w:rPr>
          <w:t xml:space="preserve">1 Dance evenementen (S&amp;amp;S, Stadspartij 100% v Gr., D66, VVD, PvhN - 28-2-25)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91" w:history="1">
        <w:r>
          <w:rPr>
            <w:rFonts w:ascii="Arial" w:hAnsi="Arial" w:eastAsia="Arial" w:cs="Arial"/>
            <w:color w:val="155CAA"/>
            <w:u w:val="single"/>
          </w:rPr>
          <w:t xml:space="preserve">2 Het huidige coffeeshopbeleid (Stadspartij 100%, 16-1-2025)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06" w:history="1">
        <w:r>
          <w:rPr>
            <w:rFonts w:ascii="Arial" w:hAnsi="Arial" w:eastAsia="Arial" w:cs="Arial"/>
            <w:color w:val="155CAA"/>
            <w:u w:val="single"/>
          </w:rPr>
          <w:t xml:space="preserve">3 Het gebruik van short stay-contracten door particuliere verhuurders (PVV, 29-1-2025)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02" w:history="1">
        <w:r>
          <w:rPr>
            <w:rFonts w:ascii="Arial" w:hAnsi="Arial" w:eastAsia="Arial" w:cs="Arial"/>
            <w:color w:val="155CAA"/>
            <w:u w:val="single"/>
          </w:rPr>
          <w:t xml:space="preserve">4 Toekomstbestendige sportaccommodaties voor talentontwikkeling en topsport (CDA, 22-1-2025)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36" w:history="1">
        <w:r>
          <w:rPr>
            <w:rFonts w:ascii="Arial" w:hAnsi="Arial" w:eastAsia="Arial" w:cs="Arial"/>
            <w:color w:val="155CAA"/>
            <w:u w:val="single"/>
          </w:rPr>
          <w:t xml:space="preserve">5 Mislukking VTH systeem Omgevingsdienst (D66, 22-2-2025)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33" w:history="1">
        <w:r>
          <w:rPr>
            <w:rFonts w:ascii="Arial" w:hAnsi="Arial" w:eastAsia="Arial" w:cs="Arial"/>
            <w:color w:val="155CAA"/>
            <w:u w:val="single"/>
          </w:rPr>
          <w:t xml:space="preserve">6 Bushaltes Esperantolaan (SP, 14-2-25)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29" w:history="1">
        <w:r>
          <w:rPr>
            <w:rFonts w:ascii="Arial" w:hAnsi="Arial" w:eastAsia="Arial" w:cs="Arial"/>
            <w:color w:val="155CAA"/>
            <w:u w:val="single"/>
          </w:rPr>
          <w:t xml:space="preserve">7 Het kopen op afbetaling in Groningen (CU, CDA, PvdD, PvdA 4-10-2024/13-2-2025)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30" w:history="1">
        <w:r>
          <w:rPr>
            <w:rFonts w:ascii="Arial" w:hAnsi="Arial" w:eastAsia="Arial" w:cs="Arial"/>
            <w:color w:val="155CAA"/>
            <w:u w:val="single"/>
          </w:rPr>
          <w:t xml:space="preserve">8 Wonen op het water (GL, 13-2-2025)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93" w:history="1">
        <w:r>
          <w:rPr>
            <w:rFonts w:ascii="Arial" w:hAnsi="Arial" w:eastAsia="Arial" w:cs="Arial"/>
            <w:color w:val="155CAA"/>
            <w:u w:val="single"/>
          </w:rPr>
          <w:t xml:space="preserve">9 Stadsboerderij Heidenschap  in Lageland (D66, Stadspartij 100%, PvhN, CDA, CU 21-1-2025)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92" w:history="1">
        <w:r>
          <w:rPr>
            <w:rFonts w:ascii="Arial" w:hAnsi="Arial" w:eastAsia="Arial" w:cs="Arial"/>
            <w:color w:val="155CAA"/>
            <w:u w:val="single"/>
          </w:rPr>
          <w:t xml:space="preserve">10 Studieschuld met korting aflossen bij gemeente Groningen (S&amp;amp;S, SP GL, 17-1-2025)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13" w:history="1">
        <w:r>
          <w:rPr>
            <w:rFonts w:ascii="Arial" w:hAnsi="Arial" w:eastAsia="Arial" w:cs="Arial"/>
            <w:color w:val="155CAA"/>
            <w:u w:val="single"/>
          </w:rPr>
          <w:t xml:space="preserve">11 De Ostadevijver (PvdD, 10-2-2025)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08" w:history="1">
        <w:r>
          <w:rPr>
            <w:rFonts w:ascii="Arial" w:hAnsi="Arial" w:eastAsia="Arial" w:cs="Arial"/>
            <w:color w:val="155CAA"/>
            <w:u w:val="single"/>
          </w:rPr>
          <w:t xml:space="preserve">12 Grote huurstijgingen voor sociale en middenhuurwoningen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46"/>
      <w:r w:rsidRPr="00A448AC">
        <w:rPr>
          <w:rFonts w:ascii="Arial" w:hAnsi="Arial" w:cs="Arial"/>
          <w:b/>
          <w:bCs/>
          <w:color w:val="303F4C"/>
          <w:lang w:val="en-US"/>
        </w:rPr>
        <w:t>Dance evenementen (S&amp;amp;S, Stadspartij 100% v Gr., D66, VVD, PvhN - 28-2-25)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Stadspartij 100% v Gr., D66, VVD, PvhN - 28-2-25)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Dance evenementen (S&amp;amp;S, Stadspartij 100% v Gr., D66, VVD, PvhN - 28-2-25)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S&amp;amp;S, Stadspartij, D66, VVD en PvhN over beperken dance-evenementen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91"/>
      <w:r w:rsidRPr="00A448AC">
        <w:rPr>
          <w:rFonts w:ascii="Arial" w:hAnsi="Arial" w:cs="Arial"/>
          <w:b/>
          <w:bCs/>
          <w:color w:val="303F4C"/>
          <w:lang w:val="en-US"/>
        </w:rPr>
        <w:t>Het huidige coffeeshopbeleid (Stadspartij 100%, 16-1-2025)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28-2-25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huidige coffeeshopbeleid (Stadspartij 100%, 16-1-2025)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ex art 36 RvO van Stadspartij 100% voor Groningen over vragen intrekking vergunningen coffeeshops en de gevolgen voor het beleid onderwerp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06"/>
      <w:r w:rsidRPr="00A448AC">
        <w:rPr>
          <w:rFonts w:ascii="Arial" w:hAnsi="Arial" w:cs="Arial"/>
          <w:b/>
          <w:bCs/>
          <w:color w:val="303F4C"/>
          <w:lang w:val="en-US"/>
        </w:rPr>
        <w:t>Het gebruik van short stay-contracten door particuliere verhuurders (PVV, 29-1-2025)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29-1-2025)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26-2-25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gebruik van short stay-contracten door particuliere verhuurders (PVV, 29-1-2025)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PVV over particuliere verhuurders die oneigenlijk gebruikmaken van short stay contracten en of niet aan NL woningzoekenden willen verhuren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02"/>
      <w:r w:rsidRPr="00A448AC">
        <w:rPr>
          <w:rFonts w:ascii="Arial" w:hAnsi="Arial" w:cs="Arial"/>
          <w:b/>
          <w:bCs/>
          <w:color w:val="303F4C"/>
          <w:lang w:val="en-US"/>
        </w:rPr>
        <w:t>Toekomstbestendige sportaccommodaties voor talentontwikkeling en topsport (CDA, 22-1-2025)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22-1-2025)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26-2-25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Toekomstbestendige sportaccomodaties voor talentontwikkeling en topsport (CDA, 22-1-2025)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toekomstbestendige sportaccommodaties voor talentontwikkeling en topsport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36"/>
      <w:r w:rsidRPr="00A448AC">
        <w:rPr>
          <w:rFonts w:ascii="Arial" w:hAnsi="Arial" w:cs="Arial"/>
          <w:b/>
          <w:bCs/>
          <w:color w:val="303F4C"/>
          <w:lang w:val="en-US"/>
        </w:rPr>
        <w:t>Mislukking VTH systeem Omgevingsdienst (D66, 22-2-2025)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Mislukking VTH systeem Omgevingsdienst (D66, 22-2-2025)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Mislukking VTH systeem Omgevingsdienst (D66, 22-2-2025)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mislukking VTH-systeem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33"/>
      <w:r w:rsidRPr="00A448AC">
        <w:rPr>
          <w:rFonts w:ascii="Arial" w:hAnsi="Arial" w:cs="Arial"/>
          <w:b/>
          <w:bCs/>
          <w:color w:val="303F4C"/>
          <w:lang w:val="en-US"/>
        </w:rPr>
        <w:t>Bushaltes Esperantolaan (SP, 14-2-25)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14-2-25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Bushaltes Esperantolaan (SP, 14-2-25)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SP over de bushaltes Esperantostraat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29"/>
      <w:r w:rsidRPr="00A448AC">
        <w:rPr>
          <w:rFonts w:ascii="Arial" w:hAnsi="Arial" w:cs="Arial"/>
          <w:b/>
          <w:bCs/>
          <w:color w:val="303F4C"/>
          <w:lang w:val="en-US"/>
        </w:rPr>
        <w:t>Het kopen op afbetaling in Groningen (CU, CDA, PvdD, PvdA 4-10-2024/13-2-2025)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CDA, PvdD,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(4-10-2024/13-2-2025)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kopen op afbetaling in Groningen (CU, CDA, PvdD, PvdA 4-10-202413-2-2025)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CU, PvdD, CDA en PvdA over mogelijke Buy Now Pay Later kopen op afbetaling in Groningse winkelstraten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30"/>
      <w:r w:rsidRPr="00A448AC">
        <w:rPr>
          <w:rFonts w:ascii="Arial" w:hAnsi="Arial" w:cs="Arial"/>
          <w:b/>
          <w:bCs/>
          <w:color w:val="303F4C"/>
          <w:lang w:val="en-US"/>
        </w:rPr>
        <w:t>Wonen op het water (GL, 13-2-2025)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13-2-2025)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op het water (GL, 13-2-2025)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GroenLinks over Thuis op het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93"/>
      <w:r w:rsidRPr="00A448AC">
        <w:rPr>
          <w:rFonts w:ascii="Arial" w:hAnsi="Arial" w:cs="Arial"/>
          <w:b/>
          <w:bCs/>
          <w:color w:val="303F4C"/>
          <w:lang w:val="en-US"/>
        </w:rPr>
        <w:t>Stadsboerderij Heidenschap  in Lageland (D66, Stadspartij 100%, PvhN, CDA, CU 21-1-2025)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Stadspartij 100%, PvhN, CDA, CU 21-1-2025)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12-2-25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Stadsboerderij Heidenschap  in Lageland (D66, Stadspartij 100%, PvhN, CDA, CU 21-1-2025)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D66, Stadspartij 100%, PvhN, CDA en CU over de mogelijkheden voor stadsboerderij Heidenschap in Lageland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92"/>
      <w:r w:rsidRPr="00A448AC">
        <w:rPr>
          <w:rFonts w:ascii="Arial" w:hAnsi="Arial" w:cs="Arial"/>
          <w:b/>
          <w:bCs/>
          <w:color w:val="303F4C"/>
          <w:lang w:val="en-US"/>
        </w:rPr>
        <w:t>Studieschuld met korting aflossen bij gemeente Groningen (S&amp;amp;S, SP GL, 17-1-2025)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SP,GL, 17-1-2025)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12-2-25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Studieschuld met korting aflossen bij gemeente Groningen (S&amp;amp;S, SP, GL, 16-1-25)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S&amp;amp;S, SP en GL over studieschuld met korting aflossen bij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13"/>
      <w:r w:rsidRPr="00A448AC">
        <w:rPr>
          <w:rFonts w:ascii="Arial" w:hAnsi="Arial" w:cs="Arial"/>
          <w:b/>
          <w:bCs/>
          <w:color w:val="303F4C"/>
          <w:lang w:val="en-US"/>
        </w:rPr>
        <w:t>De Ostadevijver (PvdD, 10-2-2025)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10-2-2025)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16-4-25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Ostadevijver (PvdD, 10-2-2025)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de Ostadevijver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08"/>
      <w:r w:rsidRPr="00A448AC">
        <w:rPr>
          <w:rFonts w:ascii="Arial" w:hAnsi="Arial" w:cs="Arial"/>
          <w:b/>
          <w:bCs/>
          <w:color w:val="303F4C"/>
          <w:lang w:val="en-US"/>
        </w:rPr>
        <w:t>Grote huurstijgingen voor sociale en middenhuurwoningen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19-3-25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Grote huurstijgingen voor sociale en middenhuurwoningen (PvdA, SP, 03-02-2025)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PvdA en SP inzake grote huurstijgingen voor sociale en middenhuurwoningen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huuraanpassing 2025 - Gemeenteraad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ance-evenementen-S-S-Stadspartij-100-v-Gr-D66-VVD-PvhN-28-2-25.pdf" TargetMode="External" /><Relationship Id="rId25" Type="http://schemas.openxmlformats.org/officeDocument/2006/relationships/hyperlink" Target="https://gemeenteraad.groningen.nl//Documenten/Beantwoording-vragen-ex-art-36-RvO-S-S-Stadspartij-D66-VVD-en-PvhN-over-beperken-dance-evenementen.pdf" TargetMode="External" /><Relationship Id="rId26" Type="http://schemas.openxmlformats.org/officeDocument/2006/relationships/hyperlink" Target="https://gemeenteraad.groningen.nl//Documenten/Het-huidige-coffeeshopbeleid-Stadspartij-100-16-1-2025.pdf" TargetMode="External" /><Relationship Id="rId27" Type="http://schemas.openxmlformats.org/officeDocument/2006/relationships/hyperlink" Target="https://gemeenteraad.groningen.nl//Documenten/Beantwoording-ex-art-36-RvO-van-Stadspartij-100-voor-Groningen-over-vragen-intrekking-vergunningen-coffeeshops-en-de-gevolgen-voor-het-beleid-onderwerp.pdf" TargetMode="External" /><Relationship Id="rId28" Type="http://schemas.openxmlformats.org/officeDocument/2006/relationships/hyperlink" Target="https://gemeenteraad.groningen.nl//Documenten/Het-gebruik-van-short-stay-contracten-door-particuliere-verhuurders-PVV-29-1-2025.pdf" TargetMode="External" /><Relationship Id="rId29" Type="http://schemas.openxmlformats.org/officeDocument/2006/relationships/hyperlink" Target="https://gemeenteraad.groningen.nl//Documenten/Beantwoording-vragen-ex-art-36-RvO-PVV-over-particuliere-verhuurders-die-oneigenlijk-gebruikmaken-van-short-stay-contracten-en-of-niet-aan-NL-woningzoekenden-willen-verhuren.pdf" TargetMode="External" /><Relationship Id="rId36" Type="http://schemas.openxmlformats.org/officeDocument/2006/relationships/hyperlink" Target="https://gemeenteraad.groningen.nl//Documenten/Toekomstbestendige-sportaccomodaties-voor-talentontwikkeling-en-topsport-CDA-22-1-2025-1.pdf" TargetMode="External" /><Relationship Id="rId37" Type="http://schemas.openxmlformats.org/officeDocument/2006/relationships/hyperlink" Target="https://gemeenteraad.groningen.nl//Documenten/Beantwoording-vragen-ex-art-36-RvO-CDA-over-toekomstbestendige-sportaccommodaties-voor-talentontwikkeling-en-topsport.pdf" TargetMode="External" /><Relationship Id="rId38" Type="http://schemas.openxmlformats.org/officeDocument/2006/relationships/hyperlink" Target="https://gemeenteraad.groningen.nl//Documenten/Mislukking-VTH-systeem-Omgevingsdienst-D66-22-2-2025-1.pdf" TargetMode="External" /><Relationship Id="rId39" Type="http://schemas.openxmlformats.org/officeDocument/2006/relationships/hyperlink" Target="https://gemeenteraad.groningen.nl//Documenten/Beantwoording-vragen-ex-art-36-RvO-D66-over-mislukking-VTH-systeem-Omgevingsdienst.pdf" TargetMode="External" /><Relationship Id="rId40" Type="http://schemas.openxmlformats.org/officeDocument/2006/relationships/hyperlink" Target="https://gemeenteraad.groningen.nl//Documenten/Bushaltes-Esperantolaan-SP-14-2-25.pdf" TargetMode="External" /><Relationship Id="rId41" Type="http://schemas.openxmlformats.org/officeDocument/2006/relationships/hyperlink" Target="https://gemeenteraad.groningen.nl//Documenten/Beantwoording-vragen-ex-art-36-RvO-SP-over-de-bushaltes-Esperantostraat.pdf" TargetMode="External" /><Relationship Id="rId42" Type="http://schemas.openxmlformats.org/officeDocument/2006/relationships/hyperlink" Target="https://gemeenteraad.groningen.nl//Documenten/Het-kopen-op-afbetaling-in-Groningen-CU-CDA-PvdD-PvdA-4-10-202413-2-2025.pdf" TargetMode="External" /><Relationship Id="rId43" Type="http://schemas.openxmlformats.org/officeDocument/2006/relationships/hyperlink" Target="https://gemeenteraad.groningen.nl//Documenten/Beantwoording-vragen-ex-art-36-RvO-van-CU-PvdD-CDA-en-PvdA-over-mogelijke-Buy-Now-Pay-Later-kopen-op-afbetaling-in-Groningse-winkelstraten.pdf" TargetMode="External" /><Relationship Id="rId44" Type="http://schemas.openxmlformats.org/officeDocument/2006/relationships/hyperlink" Target="https://gemeenteraad.groningen.nl//Documenten/Wonen-op-het-water-GL-13-2-2025.pdf" TargetMode="External" /><Relationship Id="rId45" Type="http://schemas.openxmlformats.org/officeDocument/2006/relationships/hyperlink" Target="https://gemeenteraad.groningen.nl//Documenten/Beantwoording-vragen-ex-art-36-RvO-van-GroenLinks-over-Thuis-op-het-water.pdf" TargetMode="External" /><Relationship Id="rId46" Type="http://schemas.openxmlformats.org/officeDocument/2006/relationships/hyperlink" Target="https://gemeenteraad.groningen.nl//Documenten/Stadsboerderij-Heidenschap-in-Lageland-D66-Stadspartij-100-PvhN-CDA-CU-21-1-2025.pdf" TargetMode="External" /><Relationship Id="rId47" Type="http://schemas.openxmlformats.org/officeDocument/2006/relationships/hyperlink" Target="https://gemeenteraad.groningen.nl//Documenten/Beantwoording-vragen-ex-art-36-RvO-van-D66-Stadspartij-100-PvhN-CDA-en-CU-over-de-mogelijkheden-voor-stadsboerderij-Heidenschap-in-Lageland.pdf" TargetMode="External" /><Relationship Id="rId54" Type="http://schemas.openxmlformats.org/officeDocument/2006/relationships/hyperlink" Target="https://gemeenteraad.groningen.nl//Documenten/Studieschuld-met-korting-aflossen-bij-gemeente-Groningen-S-S-SP-GL-16-1-25.pdf" TargetMode="External" /><Relationship Id="rId55" Type="http://schemas.openxmlformats.org/officeDocument/2006/relationships/hyperlink" Target="https://gemeenteraad.groningen.nl//Documenten/Beantwoording-vragen-ex-art-36-RvO-S-S-SP-en-GL-over-studieschuld-met-korting-aflossen-bij-gemeente-Groningen.pdf" TargetMode="External" /><Relationship Id="rId56" Type="http://schemas.openxmlformats.org/officeDocument/2006/relationships/hyperlink" Target="https://gemeenteraad.groningen.nl//Documenten/De-Ostadevijver-PvdD-10-2-2025.pdf" TargetMode="External" /><Relationship Id="rId57" Type="http://schemas.openxmlformats.org/officeDocument/2006/relationships/hyperlink" Target="https://gemeenteraad.groningen.nl//Documenten/Beantwoording-vragen-ex-art-36-RvO-van-de-Partij-voor-de-Dieren-over-de-Ostadevijver.pdf" TargetMode="External" /><Relationship Id="rId58" Type="http://schemas.openxmlformats.org/officeDocument/2006/relationships/hyperlink" Target="https://gemeenteraad.groningen.nl//Documenten/Grote-huurstijgingen-voor-sociale-en-middenhuurwoningen-PvdA-SP-03-02-2025.pdf" TargetMode="External" /><Relationship Id="rId59" Type="http://schemas.openxmlformats.org/officeDocument/2006/relationships/hyperlink" Target="https://gemeenteraad.groningen.nl//Documenten/Beantwoording-vragen-ex-art-36-RvO-van-PvdA-en-SP-inzake-grote-huurstijgingen-voor-sociale-en-middenhuurwoningen.pdf" TargetMode="External" /><Relationship Id="rId60" Type="http://schemas.openxmlformats.org/officeDocument/2006/relationships/hyperlink" Target="https://gemeenteraad.groningen.nl//Documenten/Bijlage-2-Brief-huuraanpassing-2025-Gemeenteraad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