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14" w:history="1">
        <w:r>
          <w:rPr>
            <w:rFonts w:ascii="Arial" w:hAnsi="Arial" w:eastAsia="Arial" w:cs="Arial"/>
            <w:color w:val="155CAA"/>
            <w:u w:val="single"/>
          </w:rPr>
          <w:t xml:space="preserve">1 Terrassen Hoge der Aa (D66, VVD, 18-7-25)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11" w:history="1">
        <w:r>
          <w:rPr>
            <w:rFonts w:ascii="Arial" w:hAnsi="Arial" w:eastAsia="Arial" w:cs="Arial"/>
            <w:color w:val="155CAA"/>
            <w:u w:val="single"/>
          </w:rPr>
          <w:t xml:space="preserve">2 Informatieproces rond huur van de Trompsingel (VVD, D66, 14-7-25)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12" w:history="1">
        <w:r>
          <w:rPr>
            <w:rFonts w:ascii="Arial" w:hAnsi="Arial" w:eastAsia="Arial" w:cs="Arial"/>
            <w:color w:val="155CAA"/>
            <w:u w:val="single"/>
          </w:rPr>
          <w:t xml:space="preserve">3 ingebruikname wooncomplex  Trompsingel voor de opvang van Oekraïners en mensen uit de MO (PVV, 14-7-25)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63" w:history="1">
        <w:r>
          <w:rPr>
            <w:rFonts w:ascii="Arial" w:hAnsi="Arial" w:eastAsia="Arial" w:cs="Arial"/>
            <w:color w:val="155CAA"/>
            <w:u w:val="single"/>
          </w:rPr>
          <w:t xml:space="preserve">4 De afwerking van het groen rondom de Ring-Zuid (CU, 20-6-2025)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49" w:history="1">
        <w:r>
          <w:rPr>
            <w:rFonts w:ascii="Arial" w:hAnsi="Arial" w:eastAsia="Arial" w:cs="Arial"/>
            <w:color w:val="155CAA"/>
            <w:u w:val="single"/>
          </w:rPr>
          <w:t xml:space="preserve">5 Onderverhuur van kamers en huizen van woningcorporaties (PVV, 16-6-2025)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87" w:history="1">
        <w:r>
          <w:rPr>
            <w:rFonts w:ascii="Arial" w:hAnsi="Arial" w:eastAsia="Arial" w:cs="Arial"/>
            <w:color w:val="155CAA"/>
            <w:u w:val="single"/>
          </w:rPr>
          <w:t xml:space="preserve">6 Het negeren van landelijke wetgeving door het college van B&amp;amp;W (VVD, 6-7-25)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86" w:history="1">
        <w:r>
          <w:rPr>
            <w:rFonts w:ascii="Arial" w:hAnsi="Arial" w:eastAsia="Arial" w:cs="Arial"/>
            <w:color w:val="155CAA"/>
            <w:u w:val="single"/>
          </w:rPr>
          <w:t xml:space="preserve">7 Stem jongeren en ouders in uitvoering en evaluatie jeugdhulp (D66, CU, 4-7-25)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36" w:history="1">
        <w:r>
          <w:rPr>
            <w:rFonts w:ascii="Arial" w:hAnsi="Arial" w:eastAsia="Arial" w:cs="Arial"/>
            <w:color w:val="155CAA"/>
            <w:u w:val="single"/>
          </w:rPr>
          <w:t xml:space="preserve">8 MBO traineeships gemeente Groningen (D66, 6-6-25)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44" w:history="1">
        <w:r>
          <w:rPr>
            <w:rFonts w:ascii="Arial" w:hAnsi="Arial" w:eastAsia="Arial" w:cs="Arial"/>
            <w:color w:val="155CAA"/>
            <w:u w:val="single"/>
          </w:rPr>
          <w:t xml:space="preserve">9 Van Ketwich Verschuurlaan – Nieuwbouw appartementencomplex (GL, PvdD, 11-6-2025)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14"/>
      <w:r w:rsidRPr="00A448AC">
        <w:rPr>
          <w:rFonts w:ascii="Arial" w:hAnsi="Arial" w:cs="Arial"/>
          <w:b/>
          <w:bCs/>
          <w:color w:val="303F4C"/>
          <w:lang w:val="en-US"/>
        </w:rPr>
        <w:t>Terrassen Hoge der Aa (D66, VVD, 18-7-25)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18-7-25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Terrassen Hoge der Aa (D66, VVD, 18-7-25)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D66 en VVD over terrassen Hoge der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11"/>
      <w:r w:rsidRPr="00A448AC">
        <w:rPr>
          <w:rFonts w:ascii="Arial" w:hAnsi="Arial" w:cs="Arial"/>
          <w:b/>
          <w:bCs/>
          <w:color w:val="303F4C"/>
          <w:lang w:val="en-US"/>
        </w:rPr>
        <w:t>Informatieproces rond huur van de Trompsingel (VVD, D66, 14-7-25)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14-7-25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Informatieproces rond huur van de Trompsingel (VVD, D66, 14-7-25)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van de VVD en D66 over het informatieproces rond de huur van de Trompsingel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12"/>
      <w:r w:rsidRPr="00A448AC">
        <w:rPr>
          <w:rFonts w:ascii="Arial" w:hAnsi="Arial" w:cs="Arial"/>
          <w:b/>
          <w:bCs/>
          <w:color w:val="303F4C"/>
          <w:lang w:val="en-US"/>
        </w:rPr>
        <w:t>ingebruikname wooncomplex  Trompsingel voor de opvang van Oekraïners en mensen uit de MO (PVV, 14-7-25)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14-7-25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Ingebruikname wooncomplex Trompsingel voor opvang van Oekraïners en mensen uit de MO (PVV, 14-7-25)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van de PVV over de ingebruikname van een wooncomplex aan de Trompsingel voor de opvang van Oekrainers en mensen uit de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63"/>
      <w:r w:rsidRPr="00A448AC">
        <w:rPr>
          <w:rFonts w:ascii="Arial" w:hAnsi="Arial" w:cs="Arial"/>
          <w:b/>
          <w:bCs/>
          <w:color w:val="303F4C"/>
          <w:lang w:val="en-US"/>
        </w:rPr>
        <w:t>De afwerking van het groen rondom de Ring-Zuid (CU, 20-6-2025)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(CU, 20-6-2025)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afwerking van het groen rondom de Ring-Zuid (CU, 20-6-2025)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CU over groen Ring Zuid afronding en oplevering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49"/>
      <w:r w:rsidRPr="00A448AC">
        <w:rPr>
          <w:rFonts w:ascii="Arial" w:hAnsi="Arial" w:cs="Arial"/>
          <w:b/>
          <w:bCs/>
          <w:color w:val="303F4C"/>
          <w:lang w:val="en-US"/>
        </w:rPr>
        <w:t>Onderverhuur van kamers en huizen van woningcorporaties (PVV, 16-6-2025)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16-6-2025)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Illegale onderverhuur van kamers en huizen van woningcorporaties (PVV, 16-6-2025)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PVV ex art. 36 RvO inzake illegale onderverhuur van kamers en huizen van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87"/>
      <w:r w:rsidRPr="00A448AC">
        <w:rPr>
          <w:rFonts w:ascii="Arial" w:hAnsi="Arial" w:cs="Arial"/>
          <w:b/>
          <w:bCs/>
          <w:color w:val="303F4C"/>
          <w:lang w:val="en-US"/>
        </w:rPr>
        <w:t>Het negeren van landelijke wetgeving door het college van B&amp;amp;W (VVD, 6-7-25)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6-7-2025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negeren van landelijke wetgeving door het college van B&amp;amp;W (VVD, 6-7-25)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de VVD over het negeren van landelijke wetgeving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86"/>
      <w:r w:rsidRPr="00A448AC">
        <w:rPr>
          <w:rFonts w:ascii="Arial" w:hAnsi="Arial" w:cs="Arial"/>
          <w:b/>
          <w:bCs/>
          <w:color w:val="303F4C"/>
          <w:lang w:val="en-US"/>
        </w:rPr>
        <w:t>Stem jongeren en ouders in uitvoering en evaluatie jeugdhulp (D66, CU, 4-7-25)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4-7-25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27-8-2025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 jongeren en ouders in uitvoering en evaluatie jeugdhulp (D66, CU, 4-7-25)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D66 en CU over de stem van jongeren en ouders in de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36"/>
      <w:r w:rsidRPr="00A448AC">
        <w:rPr>
          <w:rFonts w:ascii="Arial" w:hAnsi="Arial" w:cs="Arial"/>
          <w:b/>
          <w:bCs/>
          <w:color w:val="303F4C"/>
          <w:lang w:val="en-US"/>
        </w:rPr>
        <w:t>MBO traineeships gemeente Groningen (D66, 6-6-25)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6-6-25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MBO Traineeships gemeente Groningen (D66, 6-6-25)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D66 over traineeships voor mbo-talent binnen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44"/>
      <w:r w:rsidRPr="00A448AC">
        <w:rPr>
          <w:rFonts w:ascii="Arial" w:hAnsi="Arial" w:cs="Arial"/>
          <w:b/>
          <w:bCs/>
          <w:color w:val="303F4C"/>
          <w:lang w:val="en-US"/>
        </w:rPr>
        <w:t>Van Ketwich Verschuurlaan – Nieuwbouw appartementencomplex (GL, PvdD, 11-6-2025)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PvdD, 11-6-2025)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 Ketwich Verschuurlaan – Nieuwbouw appartementencomplex (GL, PvdD, 11-6-2025)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PvdD en GL over Van Ketwich Verschuurlaan - Nieuwbouw appartementencomplex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Terrassen-Hoge-der-Aa-D66-VVD-18-7-25.pdf" TargetMode="External" /><Relationship Id="rId25" Type="http://schemas.openxmlformats.org/officeDocument/2006/relationships/hyperlink" Target="https://gemeenteraad.groningen.nl//Documenten/Beantwoording-vragen-ex-art-36-RvO-van-D66-en-VVD-over-terrassen-Hoge-der-A.pdf" TargetMode="External" /><Relationship Id="rId26" Type="http://schemas.openxmlformats.org/officeDocument/2006/relationships/hyperlink" Target="https://gemeenteraad.groningen.nl//Documenten/Informatieproces-rond-huur-van-de-Trompsingel-VVD-D66-14-7-25.pdf" TargetMode="External" /><Relationship Id="rId27" Type="http://schemas.openxmlformats.org/officeDocument/2006/relationships/hyperlink" Target="https://gemeenteraad.groningen.nl//Documenten/Beantwoording-vragen-ex-art-36-RvO-van-de-VVD-en-D66-over-het-informatieproces-rond-de-huur-van-de-Trompsingel.pdf" TargetMode="External" /><Relationship Id="rId28" Type="http://schemas.openxmlformats.org/officeDocument/2006/relationships/hyperlink" Target="https://gemeenteraad.groningen.nl//Documenten/Ingebruikname-wooncomplex-Trompsingel-voor-opvang-van-Oekrainers-en-mensen-uit-de-MO-PVV-14-7-25.pdf" TargetMode="External" /><Relationship Id="rId29" Type="http://schemas.openxmlformats.org/officeDocument/2006/relationships/hyperlink" Target="https://gemeenteraad.groningen.nl//Documenten/Beantwoording-vragen-ex-art-36-RvO-van-de-PVV-over-de-ingebruikname-van-een-wooncomplex-aan-de-Trompsingel-voor-de-opvang-van-Oekrainers-en-mensen-uit-de-Maatschappelijke-Opvang.pdf" TargetMode="External" /><Relationship Id="rId36" Type="http://schemas.openxmlformats.org/officeDocument/2006/relationships/hyperlink" Target="https://gemeenteraad.groningen.nl//Documenten/De-afwerking-van-het-groen-rondom-de-Ring-Zuid-CU-20-6-2025.pdf" TargetMode="External" /><Relationship Id="rId37" Type="http://schemas.openxmlformats.org/officeDocument/2006/relationships/hyperlink" Target="https://gemeenteraad.groningen.nl//Documenten/Beantwoording-vragen-ex-art-36-RvO-CU-over-groen-Ring-Zuid-afronding-en-oplevering.pdf" TargetMode="External" /><Relationship Id="rId38" Type="http://schemas.openxmlformats.org/officeDocument/2006/relationships/hyperlink" Target="https://gemeenteraad.groningen.nl//Documenten/Illegale-onderverhuur-van-kamers-en-huizen-van-woningcorporaties-PVV-16-6-2025.pdf" TargetMode="External" /><Relationship Id="rId39" Type="http://schemas.openxmlformats.org/officeDocument/2006/relationships/hyperlink" Target="https://gemeenteraad.groningen.nl//Documenten/Beantwoording-schriftelijke-vragen-PVV-ex-art-36-RvO-inzake-illegale-onderverhuur-van-kamers-en-huizen-van-woningcorporaties.pdf" TargetMode="External" /><Relationship Id="rId40" Type="http://schemas.openxmlformats.org/officeDocument/2006/relationships/hyperlink" Target="https://gemeenteraad.groningen.nl//Documenten/Het-negeren-van-landelijke-wetgeving-door-het-college-van-B-W-VVD-6-7-25.pdf" TargetMode="External" /><Relationship Id="rId41" Type="http://schemas.openxmlformats.org/officeDocument/2006/relationships/hyperlink" Target="https://gemeenteraad.groningen.nl//Documenten/Beantwoording-vragen-ex-art-36-RvO-van-de-VVD-over-het-negeren-van-landelijke-wetgeving.pdf" TargetMode="External" /><Relationship Id="rId42" Type="http://schemas.openxmlformats.org/officeDocument/2006/relationships/hyperlink" Target="https://gemeenteraad.groningen.nl//Documenten/Stem-jongeren-en-ouders-in-uitvoering-en-evaluatie-jeugdhulp-D66-CU-4-7-25.pdf" TargetMode="External" /><Relationship Id="rId43" Type="http://schemas.openxmlformats.org/officeDocument/2006/relationships/hyperlink" Target="https://gemeenteraad.groningen.nl//Documenten/Beantwoording-vragen-ex-art-36-RvO-van-D66-en-CU-over-de-stem-van-jongeren-en-ouders-in-de-jeugdzorg.pdf" TargetMode="External" /><Relationship Id="rId44" Type="http://schemas.openxmlformats.org/officeDocument/2006/relationships/hyperlink" Target="https://gemeenteraad.groningen.nl//Documenten/MBO-Traineeships-gemeente-Groningen-D66-6-6-25.pdf" TargetMode="External" /><Relationship Id="rId45" Type="http://schemas.openxmlformats.org/officeDocument/2006/relationships/hyperlink" Target="https://gemeenteraad.groningen.nl//Documenten/Beantwoording-vragen-ex-art-36-RvO-van-D66-over-traineeships-voor-mbo-talent-binnen-de-gemeente-Groningen.pdf" TargetMode="External" /><Relationship Id="rId46" Type="http://schemas.openxmlformats.org/officeDocument/2006/relationships/hyperlink" Target="https://gemeenteraad.groningen.nl//Documenten/Van-Ketwich-Verschuurlaan-Nieuwbouw-appartementencomplex-GL-PvdD-11-6-2025.pdf" TargetMode="External" /><Relationship Id="rId47" Type="http://schemas.openxmlformats.org/officeDocument/2006/relationships/hyperlink" Target="https://gemeenteraad.groningen.nl//Documenten/Beantwoording-vragen-ex-art-36-RvO-PvdD-en-GL-over-Van-Ketwich-Verschuurlaan-Nieuwbouw-appartementencomple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