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544" text:style-name="Internet_20_link" text:visited-style-name="Visited_20_Internet_20_Link">
              <text:span text:style-name="ListLabel_20_28">
                <text:span text:style-name="T8">1 Aantallen vlinders, bijen en hommels in de gemeente Groningen (D66, GL, 6-6-2023)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544"/>
        Aantallen vlinders, bijen en hommels in de gemeente Groningen (D66, GL, 6-6-2023)
        <text:bookmark-end text:name="135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(D66, GL, 6-6-2023)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28-6-23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28-06-2023 11:51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Aantallen vlinders, bijen en hommels in de gemeente Groningen
              <text:span text:style-name="T3"/>
            </text:p>
            <text:p text:style-name="P7"/>
          </table:table-cell>
          <table:table-cell table:style-name="Table5.A2" office:value-type="string">
            <text:p text:style-name="P8">06-06-2023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13,66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Aantallen-vlinders-bijen-en-hommels-in-de-gemeente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D66 en GL over aantal vlinders, bijen en hommels in de gemeente Groningen
              <text:span text:style-name="T3"/>
            </text:p>
            <text:p text:style-name="P7"/>
          </table:table-cell>
          <table:table-cell table:style-name="Table5.A2" office:value-type="string">
            <text:p text:style-name="P8">28-06-2023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50,75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D66-en-GL-over-aantal-vlinders-bijen-en-hommels-in-de-gemeente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106" meta:character-count="682" meta:non-whitespace-character-count="6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1223698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1223698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