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6" text:style-name="Internet_20_link" text:visited-style-name="Visited_20_Internet_20_Link">
              <text:span text:style-name="ListLabel_20_28">
                <text:span text:style-name="T8">1 Aanvullende vragen inzake (APVG) regels over carbid schieten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6"/>
        Aanvullende vragen inzake (APVG) regels over carbid schieten
        <text:bookmark-end text:name="29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Aanvullende vragen inzake (APVG) regels over carbid schieten.pdf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Aanvullende-vragen-inzake-APVG-regels-over-carbid-schie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Aanvullende vragen inzake (APVG) regels over carbid schieten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ullende-vragen-inzake-APVG-regels-over-carbid-schiet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37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