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5" text:style-name="Internet_20_link" text:visited-style-name="Visited_20_Internet_20_Link">
              <text:span text:style-name="ListLabel_20_28">
                <text:span text:style-name="T8">1 Afschaffen loonkostensubsidie voor mensen met een arbeidsbeperking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5"/>
        Afschaffen loonkostensubsidie voor mensen met een arbeidsbeperking
        <text:bookmark-end text:name="2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Afschaffen loonkostensubsidie voor mensen met een arbeidsbeperking.pdf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fschaffen-loonkostensubsidie-voor-mensen-met-een-arbeidsbeper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
              <text:s/>
              ex Art 41 RvO van de PvdA over afschaffen loonkostensubsidie voor mensen met een arbeidsbeperking.pdf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de-PvdA-over-afschaffen-loonkostensubsidie-voor-mensen-met-een-arbeidsbeper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3" meta:character-count="602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