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44" text:style-name="Internet_20_link" text:visited-style-name="Visited_20_Internet_20_Link">
              <text:span text:style-name="ListLabel_20_28">
                <text:span text:style-name="T8">1 Begeleiding van jongeren die als alleenstaande minderjarige vluchtelingen naar Nederland gekomen zijn (CU, CDA, GL, 7-7-2022)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44"/>
        Begeleiding van jongeren die als alleenstaande minderjarige vluchtelingen naar Nederland gekomen zijn (CU, CDA, GL, 7-7-2022)
        <text:bookmark-end text:name="130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(CU, CDA, GL,)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7-7-2022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7-9-2022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07-09-2022 11:50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Begeleiding van jongeren die als alleenstaande minderjarige vluchtelingen naar Nederland gekomen zijn
              <text:span text:style-name="T3"/>
            </text:p>
            <text:p text:style-name="P7"/>
          </table:table-cell>
          <table:table-cell table:style-name="Table5.A2" office:value-type="string">
            <text:p text:style-name="P8">07-07-2022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154,77 KB</text:p>
          </table:table-cell>
          <table:table-cell table:style-name="Table5.A2" office:value-type="string">
            <text:p text:style-name="P33">
              <text:a xlink:type="simple" xlink:href="https://gemeenteraad.groningen.nl//Documenten/Overig-ingekomen-stuk/Begeleiding-van-jongeren-die-als-alleenstaande-minderjarige-vluchtelingen-naar-Nederland-gekomen-z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CU, CDA en GL ex art 36 RvO over begeleiding van jonge statushouders
              <text:span text:style-name="T3"/>
            </text:p>
            <text:p text:style-name="P7"/>
          </table:table-cell>
          <table:table-cell table:style-name="Table5.A2" office:value-type="string">
            <text:p text:style-name="P8">07-09-2022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U-CDA-en-GL-ex-art-36-RvO-over-begeleiding-van-jonge-status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16" meta:character-count="812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