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23" text:style-name="Internet_20_link" text:visited-style-name="Visited_20_Internet_20_Link">
              <text:span text:style-name="ListLabel_20_28">
                <text:span text:style-name="T8">1 Beschermen van de volksgezondheid tegen bestrijdingsmiddelen (D66, 14-4-2025)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23"/>
        Beschermen van de volksgezondheid tegen bestrijdingsmiddelen (D66, 14-4-2025)
        <text:bookmark-end text:name="146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14-4-2025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14-05-2025 11:46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Beschermen van de volksgezondheid tegen bestrijdingsmiddelen (D66, 14-4-2025)
              <text:span text:style-name="T3"/>
            </text:p>
            <text:p text:style-name="P7"/>
          </table:table-cell>
          <table:table-cell table:style-name="Table5.A2" office:value-type="string">
            <text:p text:style-name="P8">14-04-2025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97,63 KB</text:p>
          </table:table-cell>
          <table:table-cell table:style-name="Table5.A2" office:value-type="string">
            <text:p text:style-name="P33">
              <text:a xlink:type="simple" xlink:href="https://gemeenteraad.groningen.nl//Documenten/Beschermen-van-de-volksgezondheid-tegen-bestrijdingsmiddelen-D66-14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 over benutten Omgevingswet tegen bestrijdingsmiddelen
              <text:span text:style-name="T3"/>
            </text:p>
            <text:p text:style-name="P7"/>
          </table:table-cell>
          <table:table-cell table:style-name="Table5.A2" office:value-type="string">
            <text:p text:style-name="P8">14-05-2025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140,76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over-benutten-Omgevingswet-tegen-bestrijdings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83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