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47" text:style-name="Internet_20_link" text:visited-style-name="Visited_20_Internet_20_Link">
              <text:span text:style-name="ListLabel_20_28">
                <text:span text:style-name="T8">
                  1 Betaald parkeren 
                  <text:s/>
                  (SP, 22-4-2022)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47"/>
        Betaald parkeren 
        <text:s/>
        (SP, 22-4-2022)
        <text:bookmark-end text:name="129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(SP, 22-4-2022)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22-4-2022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25-5-2022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30-05-2022 14:36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Betaald parkeren
              <text:span text:style-name="T3"/>
            </text:p>
            <text:p text:style-name="P7"/>
          </table:table-cell>
          <table:table-cell table:style-name="Table5.A2" office:value-type="string">
            <text:p text:style-name="P8">28-04-2022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etaald-parke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SP ex art 36 omtrent betaald parkeren
              <text:span text:style-name="T3"/>
            </text:p>
            <text:p text:style-name="P7"/>
          </table:table-cell>
          <table:table-cell table:style-name="Table5.A2" office:value-type="string">
            <text:p text:style-name="P8">30-05-2022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185,04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P-ex-art-36-omtrent-betaald-park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5" meta:character-count="515" meta:non-whitespace-character-count="4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