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77" text:style-name="Internet_20_link" text:visited-style-name="Visited_20_Internet_20_Link">
              <text:span text:style-name="ListLabel_20_28">
                <text:span text:style-name="T8">1 De basis jeugd hulpverlening (Stadspartij 100%, 1-11-2023)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77"/>
        De basis jeugd hulpverlening (Stadspartij 100%, 1-11-2023)
        <text:bookmark-end text:name="137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(Stadspartij 100%, 1-11-2023)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22-11-23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22-11-2023 11:36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De basis jeugd hulpverlening
              <text:span text:style-name="T3"/>
            </text:p>
            <text:p text:style-name="P7"/>
          </table:table-cell>
          <table:table-cell table:style-name="Table5.A2" office:value-type="string">
            <text:p text:style-name="P8">01-11-2023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81,79 KB</text:p>
          </table:table-cell>
          <table:table-cell table:style-name="Table5.A2" office:value-type="string">
            <text:p text:style-name="P33">
              <text:a xlink:type="simple" xlink:href="https://gemeenteraad.groningen.nl//Documenten/De-basis-jeugd-hulpverl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de Stadspartij 100% voor Groningen over de basis jeugd hulpverlening
              <text:span text:style-name="T3"/>
            </text:p>
            <text:p text:style-name="P7"/>
          </table:table-cell>
          <table:table-cell table:style-name="Table5.A2" office:value-type="string">
            <text:p text:style-name="P8">22-11-2023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175,68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de-Stadspartij-100-voor-Groningen-over-de-basis-jeugd-hulpverl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88" meta:character-count="611" meta:non-whitespace-character-count="5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