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19" text:style-name="Internet_20_link" text:visited-style-name="Visited_20_Internet_20_Link">
              <text:span text:style-name="ListLabel_20_28">
                <text:span text:style-name="T8">1 Een veilige roeibaan in Groningen (CDA, 23-6-2025)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19"/>
        Een veilige roeibaan in Groningen (CDA, 23-6-2025)
        <text:bookmark-end text:name="147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23-6-2025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25-6-25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10:33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 veilige roeibaan in Groningen (CDA, 23-6-2025)
              <text:span text:style-name="T3"/>
            </text:p>
            <text:p text:style-name="P7"/>
          </table:table-cell>
          <table:table-cell table:style-name="Table5.A2" office:value-type="string">
            <text:p text:style-name="P8">02-06-2025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5.A2" office:value-type="string">
            <text:p text:style-name="P33">
              <text:a xlink:type="simple" xlink:href="https://gemeenteraad.groningen.nl//Documenten/Een-veilige-roeibaan-in-Groningen-CDA-23-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CDA over een veilige roeibaan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25-06-2025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148,98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CDA-over-een-veilige-roeibaan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0" meta:character-count="591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