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53" text:style-name="Internet_20_link" text:visited-style-name="Visited_20_Internet_20_Link">
              <text:span text:style-name="ListLabel_20_28">
                <text:span text:style-name="T8">1 Eerlijke, lokale en duurzame stadslogistiek en bezorgdiensten (S&amp;amp;S, PvdA, PvdD, SP, CU, GL, 11-12-2023)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53"/>
        Eerlijke, lokale en duurzame stadslogistiek en bezorgdiensten (S&amp;amp;S, PvdA, PvdD, SP, CU, GL, 11-12-2023)
        <text:bookmark-end text:name="138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S&amp;S, PvdA, PvdD, SP, CU,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11-12-2023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17-01-2024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Eerlijke, lokale en duurzame stadslogistiek en bezorgdiensten (S&amp;amp;S, PvdA, PvdD, SP, CU, GL, 11-12-2023)
              <text:span text:style-name="T3"/>
            </text:p>
            <text:p text:style-name="P7"/>
          </table:table-cell>
          <table:table-cell table:style-name="Table5.A2" office:value-type="string">
            <text:p text:style-name="P8">11-12-2023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192,39 KB</text:p>
          </table:table-cell>
          <table:table-cell table:style-name="Table5.A2" office:value-type="string">
            <text:p text:style-name="P33">
              <text:a xlink:type="simple" xlink:href="https://gemeenteraad.groningen.nl//Documenten/Eerlijke-lokale-en-duurzame-stadslogistiek-en-bezorgdiensten-S-S-PvdA-PvdD-SP-CU-GL-11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S&amp;amp;S, PvdA, PvdD, CU, SP, en GL over eerlijke, lokale duurzame stadslogistiek en bezorgdiensten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-S-PvdA-PvdD-CU-SP-en-GL-over-eerlijke-lokale-duurzame-stadslogistiek-en-bezorgdien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bij beantwoording raadsvragen duurzame bezorgdiensten ULaaDS
              <text:span text:style-name="T3"/>
            </text:p>
            <text:p text:style-name="P7"/>
          </table:table-cell>
          <table:table-cell table:style-name="Table5.A2" office:value-type="string">
            <text:p text:style-name="P8">17-01-2024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ij-beantwoording-raadsvragen-duurzame-bezorgdiensten-ULaa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36" meta:character-count="942" meta:non-whitespace-character-count="8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