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04" text:style-name="Internet_20_link" text:visited-style-name="Visited_20_Internet_20_Link">
              <text:span text:style-name="ListLabel_20_28">
                <text:span text:style-name="T8">1 Financiële situatie van de gemeente Groningen (CDA, 24-01-2023)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04"/>
        Financiële situatie van de gemeente Groningen (CDA, 24-01-2023)
        <text:bookmark-end text:name="13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24-01-2023)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15-02-2023 10:49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Financiële situatie van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Financiele-situatie-van-de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CDA over zorgelijke financiele situatie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15-02-2023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CDA-over-zorgelijke-financiele-situati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9" meta:character-count="620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