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09:33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672" text:style-name="Internet_20_link" text:visited-style-name="Visited_20_Internet_20_Link">
              <text:span text:style-name="ListLabel_20_28">
                <text:span text:style-name="T8">1 Fondsenzoeker voor verenigingen en maatschappelijke initiatieven (CDA, 9-5-2025)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672"/>
        Fondsenzoeker voor verenigingen en maatschappelijke initiatieven (CDA, 9-5-2025)
        <text:bookmark-end text:name="1467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CDA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9-5-2025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4-6-25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04-06-2025 09:49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Fondsenzoeker voor verenigingen en maatschappelijke initiatieven (CDA, 9-5-2025)
              <text:span text:style-name="T3"/>
            </text:p>
            <text:p text:style-name="P7"/>
          </table:table-cell>
          <table:table-cell table:style-name="Table5.A2" office:value-type="string">
            <text:p text:style-name="P8">13-05-2025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283,21 KB</text:p>
          </table:table-cell>
          <table:table-cell table:style-name="Table5.A2" office:value-type="string">
            <text:p text:style-name="P33">
              <text:a xlink:type="simple" xlink:href="https://gemeenteraad.groningen.nl//Documenten/Fondsenzoeker-voor-verenigingen-en-maatschappelijke-initiatieven-CDA-9-5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CDA over fondsenzoeker voor verenigingen en maatschappelijke initiatieven
              <text:span text:style-name="T3"/>
            </text:p>
            <text:p text:style-name="P7"/>
          </table:table-cell>
          <table:table-cell table:style-name="Table5.A2" office:value-type="string">
            <text:p text:style-name="P8">04-06-2025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108,69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CDA-over-fondsenzoeker-voor-verenigingen-en-maatschappelijke-initiatiev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93" meta:character-count="707" meta:non-whitespace-character-count="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541981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541981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