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00:32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092" text:style-name="Internet_20_link" text:visited-style-name="Visited_20_Internet_20_Link">
              <text:span text:style-name="ListLabel_20_28">
                <text:span text:style-name="T8">1 Gelijk speelveld in relatie tot harmonisatie (Stadspartij &amp;amp; CDA, 8-5-2024).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092"/>
        Gelijk speelveld in relatie tot harmonisatie (Stadspartij &amp;amp; CDA, 8-5-2024).
        <text:bookmark-end text:name="1409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Stadspartij, CDA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8-5-2024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22-05-2024 11:34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Gelijk speelveld in relatie tot harmonisatie (Stadspartij &amp;amp; CDA, 8-5-2024)
              <text:span text:style-name="T3"/>
            </text:p>
            <text:p text:style-name="P7"/>
          </table:table-cell>
          <table:table-cell table:style-name="Table5.A2" office:value-type="string">
            <text:p text:style-name="P8">08-05-2024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41,97 KB</text:p>
          </table:table-cell>
          <table:table-cell table:style-name="Table5.A2" office:value-type="string">
            <text:p text:style-name="P33">
              <text:a xlink:type="simple" xlink:href="https://gemeenteraad.groningen.nl//Documenten/Gelijk-speelveld-in-relatie-tot-harmonisatie-Stadspartij-CDA-8-5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gelijk speelveld in relatie tot harmonisatie (Stadspartij &amp;amp; CDA, 8-5-2024)
              <text:span text:style-name="T3"/>
            </text:p>
            <text:p text:style-name="P7"/>
          </table:table-cell>
          <table:table-cell table:style-name="Table5.A2" office:value-type="string">
            <text:p text:style-name="P8">22-05-2024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89,63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gelijk-speelveld-in-relatie-tot-harmonisatie-Stadspartij-CDA-8-5-2024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38" meta:word-count="94" meta:character-count="676" meta:non-whitespace-character-count="6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