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16:04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278" w:history="1">
        <w:r>
          <w:rPr>
            <w:rFonts w:ascii="Arial" w:hAnsi="Arial" w:eastAsia="Arial" w:cs="Arial"/>
            <w:color w:val="155CAA"/>
            <w:u w:val="single"/>
          </w:rPr>
          <w:t xml:space="preserve">1 Het besluit van de minister om te stoppen met de financiële ondersteuning voor gemeenten met een Landelijke Vreemdelingenvoorziening (D66, S&amp;amp;S, 10-9-2024)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278"/>
      <w:r w:rsidRPr="00A448AC">
        <w:rPr>
          <w:rFonts w:ascii="Arial" w:hAnsi="Arial" w:cs="Arial"/>
          <w:b/>
          <w:bCs/>
          <w:color w:val="303F4C"/>
          <w:lang w:val="en-US"/>
        </w:rPr>
        <w:t>Het besluit van de minister om te stoppen met de financiële ondersteuning voor gemeenten met een Landelijke Vreemdelingenvoorziening (D66, S&amp;amp;S, 10-9-2024)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(D66, S&amp;S, 10-9-2024)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9-10-2024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09-10-2024 10:47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Het besluit van de minister om te stoppen met de financiële ondersteuning voor gemeenten met een Landelijke Vreemdelingenvoorziening (D66, S&amp;amp;S, 10-9-2024)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114,65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aanvullende vragen ex art 36 RvO D66, S&amp;amp;S over vragen CU besluit minister over LVV-opvang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brief aan minister inzake aanvullende vragen LVV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274,07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Het-besluit-van-de-minister-om-te-stoppen-met-de-financiele-ondersteuning-voor-gemeenten-met-een-Landelijke-Vreemdelingenvoorziening-D66-S-S-10-9-2024-1.pdf" TargetMode="External" /><Relationship Id="rId25" Type="http://schemas.openxmlformats.org/officeDocument/2006/relationships/hyperlink" Target="https://gemeenteraad.groningen.nl//Documenten/Beantwoording-aanvullende-vragen-ex-art-36-RvO-D66-S-S-over-vragen-CU-besluit-minister-over-LVV-opvang.pdf" TargetMode="External" /><Relationship Id="rId26" Type="http://schemas.openxmlformats.org/officeDocument/2006/relationships/hyperlink" Target="https://gemeenteraad.groningen.nl//Documenten/Bijlage/Bijlage-brief-aan-minister-inzake-aanvullende-vragen-LVV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