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260" text:style-name="Internet_20_link" text:visited-style-name="Visited_20_Internet_20_Link">
              <text:span text:style-name="ListLabel_20_28">
                <text:span text:style-name="T8">1 Het gebruik van de publieke fietsenstalling aan de Grote Markt (Stadspartij 100%, 28-8-2024)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260"/>
        Het gebruik van de publieke fietsenstalling aan de Grote Markt (Stadspartij 100%, 28-8-2024)
        <text:bookmark-end text:name="142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(Stadspartij 100%, 28-8-2024)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18-9-2024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18-09-2024 12:24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Het gebruik van de publieke fietsenstalling aan de Grote Markt (Stadspartij 100%, 28-8-2024)
              <text:span text:style-name="T3"/>
            </text:p>
            <text:p text:style-name="P7"/>
          </table:table-cell>
          <table:table-cell table:style-name="Table5.A2" office:value-type="string">
            <text:p text:style-name="P8">28-08-2024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66,33 KB</text:p>
          </table:table-cell>
          <table:table-cell table:style-name="Table5.A2" office:value-type="string">
            <text:p text:style-name="P33">
              <text:a xlink:type="simple" xlink:href="https://gemeenteraad.groningen.nl//Documenten/Het-gebruik-van-de-publieke-fietsenstalling-aan-de-Grote-Markt-Stadspartij-100-28-8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Stadspartij 100% en de SP over reserveringen fietsenstalling Grote Markt over sluiting helft
              <text:span text:style-name="T3"/>
            </text:p>
            <text:p text:style-name="P7"/>
          </table:table-cell>
          <table:table-cell table:style-name="Table5.A2" office:value-type="string">
            <text:p text:style-name="P8">18-09-2024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90,47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Stadspartij-100-en-de-SP-over-reserveringen-fietsenstalling-Grote-Markt-over-sluiting-helf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112" meta:character-count="766" meta:non-whitespace-character-count="6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