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16:35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331" text:style-name="Internet_20_link" text:visited-style-name="Visited_20_Internet_20_Link">
              <text:span text:style-name="ListLabel_20_28">
                <text:span text:style-name="T8">1 Hortus en de biotoop Haren (GL, PvdA, 22-3-2021)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331"/>
        Hortus en de biotoop Haren (GL, PvdA, 22-3-2021)
        <text:bookmark-end text:name="123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GL, PvdA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22-3-2021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21-04-2021 12:08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Hortus en de Biotoop in Haren (GL, PvdA, 22-3-2021)
              <text:span text:style-name="T3"/>
            </text:p>
            <text:p text:style-name="P7"/>
          </table:table-cell>
          <table:table-cell table:style-name="Table5.A2" office:value-type="string">
            <text:p text:style-name="P8">22-03-2021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73,76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Hortus-en-de-Biotoop-in-Haren-GL-PvdA-22-3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GL en PvdA ex art 38 RvO over Hortus en Biotoop in Haren
              <text:span text:style-name="T3"/>
            </text:p>
            <text:p text:style-name="P7"/>
          </table:table-cell>
          <table:table-cell table:style-name="Table5.A2" office:value-type="string">
            <text:p text:style-name="P8">21-04-2021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96,11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GL-en-PvdA-ex-art-38-RvO-over-Hortus-en-Biotoop-in-Ha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3" meta:character-count="565" meta:non-whitespace-character-count="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