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17:26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610" text:style-name="Internet_20_link" text:visited-style-name="Visited_20_Internet_20_Link">
              <text:span text:style-name="ListLabel_20_28">
                <text:span text:style-name="T8">1 Incidenten bij Inlia (PVV, 11-7-2023)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610"/>
        Incidenten bij Inlia (PVV, 11-7-2023)
        <text:bookmark-end text:name="1361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(PVV, 11-7-2023)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06-09-2023 15:31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Incidenten bij Inlia
              <text:span text:style-name="T3"/>
            </text:p>
            <text:p text:style-name="P7"/>
          </table:table-cell>
          <table:table-cell table:style-name="Table5.A2" office:value-type="string">
            <text:p text:style-name="P8">11-07-2023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86,01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Incidenten-bij-Inli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Incidenten bij Inlia (PVV, 11-7-2023)
              <text:span text:style-name="T3"/>
            </text:p>
            <text:p text:style-name="P7"/>
          </table:table-cell>
          <table:table-cell table:style-name="Table5.A2" office:value-type="string">
            <text:p text:style-name="P8">06-09-2023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39,65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Beantwoording-vragen-ex-art-36-RvO-Incidenten-bij-Inlia-PVV-11-7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6" meta:word-count="74" meta:character-count="492" meta:non-whitespace-character-count="4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667559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667559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