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45" w:history="1">
        <w:r>
          <w:rPr>
            <w:rFonts w:ascii="Arial" w:hAnsi="Arial" w:eastAsia="Arial" w:cs="Arial"/>
            <w:color w:val="155CAA"/>
            <w:u w:val="single"/>
          </w:rPr>
          <w:t xml:space="preserve">1 Integriteit en regiotram - Stadspartij.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45"/>
      <w:r w:rsidRPr="00A448AC">
        <w:rPr>
          <w:rFonts w:ascii="Arial" w:hAnsi="Arial" w:cs="Arial"/>
          <w:b/>
          <w:bCs/>
          <w:color w:val="303F4C"/>
          <w:lang w:val="en-US"/>
        </w:rPr>
        <w:t>Integriteit en regiotram - Stadspartij.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Integriteit en regiotram - Stadspartij..pdf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Integriteit-en-regiotram-Stadspart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