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18:39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56" text:style-name="Internet_20_link" text:visited-style-name="Visited_20_Internet_20_Link">
              <text:span text:style-name="ListLabel_20_28">
                <text:span text:style-name="T8">1 Kamerverhuur aan studenten door uitkeringsgerechtigden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56"/>
        Kamerverhuur aan studenten door uitkeringsgerechtigden
        <text:bookmark-end text:name="111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Kamerverhuur aan studenten door uitkeringsgerechtigden.pdf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44,38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Kamerverhuur-aan-studenten-door-uitkeringsgerechtig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PvdA ex art 38 RvO over kamerverhuur aan studenten door uitkeringsgerechtigden.pdf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PvdA-ex-art-38-RvO-over-kamerverhuur-aan-studenten-door-uitkeringsgerechtig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3" meta:character-count="547" meta:non-whitespace-character-count="5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1441548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1441548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